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152" w:rsidRDefault="00202253" w:rsidP="00202253">
      <w:pPr>
        <w:pStyle w:val="1"/>
      </w:pPr>
      <w:bookmarkStart w:id="0" w:name="_GoBack"/>
      <w:bookmarkEnd w:id="0"/>
      <w:r>
        <w:rPr>
          <w:rFonts w:hint="eastAsia"/>
          <w:noProof/>
        </w:rPr>
        <w:t xml:space="preserve">４　</w:t>
      </w:r>
      <w:r w:rsidR="00CB4581">
        <w:rPr>
          <w:rFonts w:hint="eastAsia"/>
          <w:noProof/>
        </w:rPr>
        <w:t>関西圏の水素サプライチェーンの体系化</w:t>
      </w:r>
    </w:p>
    <w:p w:rsidR="00892874" w:rsidRPr="003A317E" w:rsidRDefault="00202253" w:rsidP="003F151D">
      <w:pPr>
        <w:pStyle w:val="1"/>
      </w:pPr>
      <w:r>
        <w:rPr>
          <w:rFonts w:hint="eastAsia"/>
        </w:rPr>
        <w:t>４-</w:t>
      </w:r>
      <w:r w:rsidR="003F151D">
        <w:rPr>
          <w:rFonts w:hint="eastAsia"/>
        </w:rPr>
        <w:t xml:space="preserve">１　</w:t>
      </w:r>
      <w:r w:rsidR="00892874" w:rsidRPr="003A317E">
        <w:rPr>
          <w:rFonts w:hint="eastAsia"/>
        </w:rPr>
        <w:t>水素サプライチェーン</w:t>
      </w:r>
      <w:r w:rsidR="00892874">
        <w:rPr>
          <w:rFonts w:hint="eastAsia"/>
        </w:rPr>
        <w:t>の最適化</w:t>
      </w:r>
    </w:p>
    <w:p w:rsidR="00892874" w:rsidRDefault="003F151D" w:rsidP="00892874">
      <w:pPr>
        <w:pStyle w:val="10"/>
      </w:pPr>
      <w:r>
        <w:rPr>
          <w:rFonts w:hint="eastAsia"/>
        </w:rPr>
        <w:t>前章</w:t>
      </w:r>
      <w:r w:rsidR="00892874">
        <w:rPr>
          <w:rFonts w:hint="eastAsia"/>
        </w:rPr>
        <w:t>のサプライチェーンモデルによる検討結果</w:t>
      </w:r>
      <w:r>
        <w:rPr>
          <w:rFonts w:hint="eastAsia"/>
        </w:rPr>
        <w:t>から</w:t>
      </w:r>
      <w:r w:rsidR="00892874">
        <w:rPr>
          <w:rFonts w:hint="eastAsia"/>
        </w:rPr>
        <w:t>、</w:t>
      </w:r>
      <w:r w:rsidR="00C11273">
        <w:rPr>
          <w:rFonts w:hint="eastAsia"/>
        </w:rPr>
        <w:t>需要家側における水素単価は</w:t>
      </w:r>
      <w:r w:rsidR="00892874">
        <w:rPr>
          <w:rFonts w:hint="eastAsia"/>
        </w:rPr>
        <w:t>水素サプライチェーン</w:t>
      </w:r>
      <w:r>
        <w:rPr>
          <w:rFonts w:hint="eastAsia"/>
        </w:rPr>
        <w:t>の</w:t>
      </w:r>
      <w:r w:rsidR="00892874">
        <w:rPr>
          <w:rFonts w:hint="eastAsia"/>
        </w:rPr>
        <w:t>水素輸送距離</w:t>
      </w:r>
      <w:r>
        <w:rPr>
          <w:rFonts w:hint="eastAsia"/>
        </w:rPr>
        <w:t>並びに</w:t>
      </w:r>
      <w:r w:rsidR="00892874">
        <w:rPr>
          <w:rFonts w:hint="eastAsia"/>
        </w:rPr>
        <w:t>水素需要量に</w:t>
      </w:r>
      <w:r>
        <w:rPr>
          <w:rFonts w:hint="eastAsia"/>
        </w:rPr>
        <w:t>よって</w:t>
      </w:r>
      <w:r w:rsidR="00892874">
        <w:rPr>
          <w:rFonts w:hint="eastAsia"/>
        </w:rPr>
        <w:t>異なる</w:t>
      </w:r>
      <w:r w:rsidR="00C11273">
        <w:rPr>
          <w:rFonts w:hint="eastAsia"/>
        </w:rPr>
        <w:t>ことが明らかとなった。水素サプライチェーンの導入には、</w:t>
      </w:r>
      <w:r w:rsidR="00892874">
        <w:rPr>
          <w:rFonts w:hint="eastAsia"/>
        </w:rPr>
        <w:t>サプライチェーン</w:t>
      </w:r>
      <w:r w:rsidR="00C11273">
        <w:rPr>
          <w:rFonts w:hint="eastAsia"/>
        </w:rPr>
        <w:t>の条件</w:t>
      </w:r>
      <w:r w:rsidR="00892874">
        <w:rPr>
          <w:rFonts w:hint="eastAsia"/>
        </w:rPr>
        <w:t>に合わせた最適な組み合わせを検討することが重要である。</w:t>
      </w:r>
    </w:p>
    <w:p w:rsidR="00892874" w:rsidRDefault="003877D5" w:rsidP="00892874">
      <w:pPr>
        <w:pStyle w:val="10"/>
      </w:pPr>
      <w:r>
        <w:rPr>
          <w:rFonts w:hint="eastAsia"/>
        </w:rPr>
        <w:t>以下に、本検討結果を踏まえた、</w:t>
      </w:r>
      <w:r w:rsidR="00892874">
        <w:rPr>
          <w:rFonts w:hint="eastAsia"/>
        </w:rPr>
        <w:t>水素輸送距離と水素輸送量における海外輸入水素ならびに再エネ発電水素の</w:t>
      </w:r>
      <w:r w:rsidR="00331D47">
        <w:rPr>
          <w:rFonts w:hint="eastAsia"/>
        </w:rPr>
        <w:t>最適な</w:t>
      </w:r>
      <w:r w:rsidR="00892874">
        <w:rPr>
          <w:rFonts w:hint="eastAsia"/>
        </w:rPr>
        <w:t>サプライチェーンのイメージを示す。</w:t>
      </w:r>
    </w:p>
    <w:p w:rsidR="00820DCA" w:rsidRDefault="00820DCA" w:rsidP="00892874">
      <w:pPr>
        <w:pStyle w:val="10"/>
      </w:pPr>
    </w:p>
    <w:p w:rsidR="00820DCA" w:rsidRDefault="00820DCA" w:rsidP="00820DCA">
      <w:pPr>
        <w:pStyle w:val="1"/>
      </w:pPr>
      <w:r>
        <w:rPr>
          <w:rFonts w:hint="eastAsia"/>
        </w:rPr>
        <w:t>（１）海外輸入水素サプライチェーンの最適化</w:t>
      </w:r>
    </w:p>
    <w:p w:rsidR="00820DCA" w:rsidRDefault="00820DCA" w:rsidP="00820DCA">
      <w:pPr>
        <w:pStyle w:val="10"/>
      </w:pPr>
      <w:r>
        <w:rPr>
          <w:rFonts w:hint="eastAsia"/>
        </w:rPr>
        <w:t>海外輸入水素</w:t>
      </w:r>
      <w:r w:rsidR="00C54353">
        <w:rPr>
          <w:rFonts w:hint="eastAsia"/>
        </w:rPr>
        <w:t>の価格は</w:t>
      </w:r>
      <w:r>
        <w:rPr>
          <w:rFonts w:hint="eastAsia"/>
        </w:rPr>
        <w:t>3</w:t>
      </w:r>
      <w:r w:rsidR="00D17FAA">
        <w:rPr>
          <w:rFonts w:hint="eastAsia"/>
        </w:rPr>
        <w:t>1</w:t>
      </w:r>
      <w:r>
        <w:rPr>
          <w:rFonts w:hint="eastAsia"/>
        </w:rPr>
        <w:t>円/N㎥～3</w:t>
      </w:r>
      <w:r w:rsidR="00C54353">
        <w:rPr>
          <w:rFonts w:hint="eastAsia"/>
        </w:rPr>
        <w:t>09</w:t>
      </w:r>
      <w:r>
        <w:rPr>
          <w:rFonts w:hint="eastAsia"/>
        </w:rPr>
        <w:t>円/N㎥となり、水素需要量が多いほど安価になる。ただし、水素価格は、発電所の燃料利用で1</w:t>
      </w:r>
      <w:r w:rsidR="00D17FAA">
        <w:rPr>
          <w:rFonts w:hint="eastAsia"/>
        </w:rPr>
        <w:t>6</w:t>
      </w:r>
      <w:r>
        <w:rPr>
          <w:rFonts w:hint="eastAsia"/>
        </w:rPr>
        <w:t>円/N㎥</w:t>
      </w:r>
      <w:r w:rsidR="001B5FD9">
        <w:rPr>
          <w:rFonts w:hint="eastAsia"/>
        </w:rPr>
        <w:t>（対ＬＮＧ）</w:t>
      </w:r>
      <w:r>
        <w:rPr>
          <w:rFonts w:hint="eastAsia"/>
        </w:rPr>
        <w:t>、工場の自家発電利用で24円/N㎥</w:t>
      </w:r>
      <w:r w:rsidR="001B5FD9">
        <w:rPr>
          <w:rFonts w:hint="eastAsia"/>
        </w:rPr>
        <w:t>（対ガスエンジンＣＧＳ）</w:t>
      </w:r>
      <w:r>
        <w:rPr>
          <w:rFonts w:hint="eastAsia"/>
        </w:rPr>
        <w:t>、ＦＣＦＬでは</w:t>
      </w:r>
      <w:r w:rsidR="00D17FAA">
        <w:rPr>
          <w:rFonts w:hint="eastAsia"/>
        </w:rPr>
        <w:t>47</w:t>
      </w:r>
      <w:r>
        <w:rPr>
          <w:rFonts w:hint="eastAsia"/>
        </w:rPr>
        <w:t>円/N㎥</w:t>
      </w:r>
      <w:r w:rsidR="001B5FD9">
        <w:rPr>
          <w:rFonts w:hint="eastAsia"/>
        </w:rPr>
        <w:t>（対電動ＦＬ）</w:t>
      </w:r>
      <w:r>
        <w:rPr>
          <w:rFonts w:hint="eastAsia"/>
        </w:rPr>
        <w:t>、ＦＣＶで</w:t>
      </w:r>
      <w:r w:rsidR="005D27D0">
        <w:rPr>
          <w:rFonts w:hint="eastAsia"/>
        </w:rPr>
        <w:t>4</w:t>
      </w:r>
      <w:r w:rsidR="00D17FAA">
        <w:rPr>
          <w:rFonts w:hint="eastAsia"/>
        </w:rPr>
        <w:t>9</w:t>
      </w:r>
      <w:r>
        <w:rPr>
          <w:rFonts w:hint="eastAsia"/>
        </w:rPr>
        <w:t>円/N㎥程度</w:t>
      </w:r>
      <w:r w:rsidR="001B5FD9">
        <w:rPr>
          <w:rFonts w:hint="eastAsia"/>
        </w:rPr>
        <w:t>(対ガソリン車)</w:t>
      </w:r>
      <w:r>
        <w:rPr>
          <w:rFonts w:hint="eastAsia"/>
        </w:rPr>
        <w:t>がターゲットとなり、経済性の観点からは、モビリティ用途から事業採算性が成立していくと考えられる。</w:t>
      </w:r>
    </w:p>
    <w:p w:rsidR="00820DCA" w:rsidRDefault="00820DCA" w:rsidP="00820DCA">
      <w:pPr>
        <w:pStyle w:val="10"/>
      </w:pPr>
      <w:r>
        <w:rPr>
          <w:rFonts w:hint="eastAsia"/>
        </w:rPr>
        <w:t>発電所や工場用途に対しては、ＣＯ２フリー水素の付加価値や制度的な優遇措置等のインセンティブ・その他導入支援が今後重要である。</w:t>
      </w:r>
    </w:p>
    <w:p w:rsidR="00820DCA" w:rsidRPr="00820DCA" w:rsidRDefault="00D17FAA" w:rsidP="00D00741">
      <w:pPr>
        <w:pStyle w:val="10"/>
      </w:pPr>
      <w:r w:rsidRPr="00D17FAA">
        <w:rPr>
          <w:noProof/>
        </w:rPr>
        <w:drawing>
          <wp:anchor distT="0" distB="0" distL="114300" distR="114300" simplePos="0" relativeHeight="251655680" behindDoc="0" locked="0" layoutInCell="1" allowOverlap="1">
            <wp:simplePos x="0" y="0"/>
            <wp:positionH relativeFrom="column">
              <wp:posOffset>246068</wp:posOffset>
            </wp:positionH>
            <wp:positionV relativeFrom="paragraph">
              <wp:posOffset>266065</wp:posOffset>
            </wp:positionV>
            <wp:extent cx="5263200" cy="2844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200" cy="28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874" w:rsidRDefault="00892874" w:rsidP="00892874">
      <w:pPr>
        <w:pStyle w:val="10"/>
      </w:pPr>
    </w:p>
    <w:p w:rsidR="00892874" w:rsidRPr="00431EB4" w:rsidRDefault="00892874" w:rsidP="00431EB4">
      <w:pPr>
        <w:pStyle w:val="10"/>
      </w:pPr>
    </w:p>
    <w:p w:rsidR="00431EB4" w:rsidRPr="00431EB4" w:rsidRDefault="00431EB4" w:rsidP="00431EB4">
      <w:pPr>
        <w:pStyle w:val="10"/>
      </w:pPr>
    </w:p>
    <w:p w:rsidR="00431EB4" w:rsidRDefault="00431EB4" w:rsidP="00431EB4">
      <w:pPr>
        <w:pStyle w:val="10"/>
      </w:pPr>
    </w:p>
    <w:p w:rsidR="00CE6608" w:rsidRPr="00431EB4" w:rsidRDefault="00CE6608" w:rsidP="00431EB4">
      <w:pPr>
        <w:pStyle w:val="10"/>
      </w:pPr>
    </w:p>
    <w:p w:rsidR="00431EB4" w:rsidRPr="00431EB4" w:rsidRDefault="00431EB4" w:rsidP="00431EB4">
      <w:pPr>
        <w:pStyle w:val="10"/>
      </w:pPr>
    </w:p>
    <w:p w:rsidR="00431EB4" w:rsidRDefault="00431EB4" w:rsidP="00431EB4">
      <w:pPr>
        <w:pStyle w:val="10"/>
      </w:pPr>
    </w:p>
    <w:p w:rsidR="00D00741" w:rsidRPr="00D00741" w:rsidRDefault="00D00741" w:rsidP="00431EB4">
      <w:pPr>
        <w:pStyle w:val="10"/>
      </w:pPr>
    </w:p>
    <w:p w:rsidR="00431EB4" w:rsidRPr="00431EB4" w:rsidRDefault="00431EB4" w:rsidP="00431EB4">
      <w:pPr>
        <w:pStyle w:val="10"/>
      </w:pPr>
    </w:p>
    <w:p w:rsidR="00431EB4" w:rsidRPr="00431EB4" w:rsidRDefault="00431EB4" w:rsidP="00431EB4">
      <w:pPr>
        <w:pStyle w:val="10"/>
      </w:pPr>
    </w:p>
    <w:p w:rsidR="00431EB4" w:rsidRPr="00431EB4" w:rsidRDefault="00431EB4" w:rsidP="00D5631C">
      <w:pPr>
        <w:pStyle w:val="10"/>
        <w:ind w:left="0" w:firstLine="0"/>
      </w:pPr>
    </w:p>
    <w:p w:rsidR="00431EB4" w:rsidRDefault="00431EB4" w:rsidP="00431EB4">
      <w:pPr>
        <w:pStyle w:val="ae"/>
      </w:pPr>
      <w:r>
        <w:rPr>
          <w:rFonts w:hint="eastAsia"/>
        </w:rPr>
        <w:t>図</w:t>
      </w:r>
      <w:r w:rsidR="001C1341">
        <w:rPr>
          <w:rFonts w:hint="eastAsia"/>
        </w:rPr>
        <w:t>4</w:t>
      </w:r>
      <w:r w:rsidR="001C1341">
        <w:t>-1.1</w:t>
      </w:r>
      <w:r>
        <w:rPr>
          <w:rFonts w:hint="eastAsia"/>
        </w:rPr>
        <w:t xml:space="preserve">　海外輸入水素サプライチェーンの最適化イメージ</w:t>
      </w:r>
    </w:p>
    <w:p w:rsidR="00820DCA" w:rsidRDefault="00820DCA">
      <w:pPr>
        <w:widowControl/>
        <w:jc w:val="left"/>
        <w:rPr>
          <w:kern w:val="0"/>
        </w:rPr>
      </w:pPr>
      <w:r>
        <w:br w:type="page"/>
      </w:r>
    </w:p>
    <w:p w:rsidR="00431EB4" w:rsidRDefault="00820DCA" w:rsidP="00820DCA">
      <w:pPr>
        <w:pStyle w:val="1"/>
      </w:pPr>
      <w:r>
        <w:rPr>
          <w:rFonts w:hint="eastAsia"/>
        </w:rPr>
        <w:lastRenderedPageBreak/>
        <w:t>（２）再エネ由来水素サプライチェーンの最適化</w:t>
      </w:r>
    </w:p>
    <w:p w:rsidR="00D00741" w:rsidRDefault="00D00741" w:rsidP="00D00741">
      <w:pPr>
        <w:pStyle w:val="10"/>
      </w:pPr>
      <w:r>
        <w:rPr>
          <w:rFonts w:hint="eastAsia"/>
        </w:rPr>
        <w:t>再エネ</w:t>
      </w:r>
      <w:r w:rsidR="00C54353">
        <w:rPr>
          <w:rFonts w:hint="eastAsia"/>
        </w:rPr>
        <w:t>由来</w:t>
      </w:r>
      <w:r>
        <w:rPr>
          <w:rFonts w:hint="eastAsia"/>
        </w:rPr>
        <w:t>水素</w:t>
      </w:r>
      <w:r w:rsidR="00896451">
        <w:rPr>
          <w:rFonts w:hint="eastAsia"/>
        </w:rPr>
        <w:t>の価格は</w:t>
      </w:r>
      <w:r>
        <w:rPr>
          <w:rFonts w:hint="eastAsia"/>
        </w:rPr>
        <w:t>63円/N㎥～</w:t>
      </w:r>
      <w:r w:rsidR="00C54353">
        <w:rPr>
          <w:rFonts w:hint="eastAsia"/>
        </w:rPr>
        <w:t>406</w:t>
      </w:r>
      <w:r>
        <w:rPr>
          <w:rFonts w:hint="eastAsia"/>
        </w:rPr>
        <w:t>円/N㎥</w:t>
      </w:r>
      <w:r w:rsidR="00C54353">
        <w:rPr>
          <w:rFonts w:hint="eastAsia"/>
        </w:rPr>
        <w:t>（下水消化ガス由来水素を除く）</w:t>
      </w:r>
      <w:r>
        <w:rPr>
          <w:rFonts w:hint="eastAsia"/>
        </w:rPr>
        <w:t>となり、水素需要量が多いほど安価になる。ただし、水素価格は、ＦＣＶで4</w:t>
      </w:r>
      <w:r w:rsidR="00AC5B09">
        <w:rPr>
          <w:rFonts w:hint="eastAsia"/>
        </w:rPr>
        <w:t>9</w:t>
      </w:r>
      <w:r>
        <w:rPr>
          <w:rFonts w:hint="eastAsia"/>
        </w:rPr>
        <w:t>円/N㎥程度</w:t>
      </w:r>
      <w:r w:rsidR="005B5FC0">
        <w:rPr>
          <w:rFonts w:hint="eastAsia"/>
        </w:rPr>
        <w:t>(対ガソリン車)</w:t>
      </w:r>
      <w:r>
        <w:rPr>
          <w:rFonts w:hint="eastAsia"/>
        </w:rPr>
        <w:t>がターゲットとなり、経済性の観点からは</w:t>
      </w:r>
      <w:r w:rsidR="005B5FC0">
        <w:rPr>
          <w:rFonts w:hint="eastAsia"/>
        </w:rPr>
        <w:t>厳しい状況と</w:t>
      </w:r>
      <w:r>
        <w:rPr>
          <w:rFonts w:hint="eastAsia"/>
        </w:rPr>
        <w:t>考えられる。</w:t>
      </w:r>
    </w:p>
    <w:p w:rsidR="00E415C8" w:rsidRDefault="005B5FC0" w:rsidP="00D00741">
      <w:pPr>
        <w:pStyle w:val="10"/>
      </w:pPr>
      <w:r>
        <w:rPr>
          <w:rFonts w:hint="eastAsia"/>
        </w:rPr>
        <w:t>観光地や環境保全地域等では、</w:t>
      </w:r>
      <w:r w:rsidR="00D00741">
        <w:rPr>
          <w:rFonts w:hint="eastAsia"/>
        </w:rPr>
        <w:t>ＣＯ２フリー水素の付加価値</w:t>
      </w:r>
      <w:r>
        <w:rPr>
          <w:rFonts w:hint="eastAsia"/>
        </w:rPr>
        <w:t>、観光地としてのＰＲ効果など多面的な評価</w:t>
      </w:r>
      <w:r w:rsidR="00D00741">
        <w:rPr>
          <w:rFonts w:hint="eastAsia"/>
        </w:rPr>
        <w:t>や他導入支援が</w:t>
      </w:r>
      <w:r>
        <w:rPr>
          <w:rFonts w:hint="eastAsia"/>
        </w:rPr>
        <w:t>必要</w:t>
      </w:r>
      <w:r w:rsidR="00D00741">
        <w:rPr>
          <w:rFonts w:hint="eastAsia"/>
        </w:rPr>
        <w:t>である。</w:t>
      </w:r>
    </w:p>
    <w:p w:rsidR="00D00741" w:rsidRDefault="005B5FC0" w:rsidP="00D00741">
      <w:pPr>
        <w:pStyle w:val="10"/>
      </w:pPr>
      <w:r>
        <w:rPr>
          <w:rFonts w:hint="eastAsia"/>
        </w:rPr>
        <w:t>また、</w:t>
      </w:r>
      <w:r w:rsidR="00E415C8">
        <w:rPr>
          <w:rFonts w:hint="eastAsia"/>
        </w:rPr>
        <w:t>再エネ発電による電気は、水素利用以外に電力のまま利用することも含めて、地域にとって効果的な利用方法を総合的に検討することも重要である。</w:t>
      </w:r>
    </w:p>
    <w:p w:rsidR="00E415C8" w:rsidRDefault="00E415C8" w:rsidP="00D00741">
      <w:pPr>
        <w:pStyle w:val="10"/>
      </w:pPr>
    </w:p>
    <w:p w:rsidR="00820DCA" w:rsidRPr="00820DCA" w:rsidRDefault="00AC5B09" w:rsidP="00E415C8">
      <w:pPr>
        <w:pStyle w:val="10"/>
      </w:pPr>
      <w:r w:rsidRPr="00AC5B09">
        <w:rPr>
          <w:noProof/>
        </w:rPr>
        <w:drawing>
          <wp:anchor distT="0" distB="0" distL="114300" distR="114300" simplePos="0" relativeHeight="251656704" behindDoc="0" locked="0" layoutInCell="1" allowOverlap="1">
            <wp:simplePos x="0" y="0"/>
            <wp:positionH relativeFrom="column">
              <wp:posOffset>264136</wp:posOffset>
            </wp:positionH>
            <wp:positionV relativeFrom="paragraph">
              <wp:posOffset>3187</wp:posOffset>
            </wp:positionV>
            <wp:extent cx="5173920" cy="29120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920" cy="291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DCA" w:rsidRDefault="00820DCA" w:rsidP="00431EB4">
      <w:pPr>
        <w:pStyle w:val="10"/>
      </w:pPr>
    </w:p>
    <w:p w:rsidR="00820DCA" w:rsidRPr="00C2665E" w:rsidRDefault="00820DCA" w:rsidP="00431EB4">
      <w:pPr>
        <w:pStyle w:val="10"/>
      </w:pPr>
    </w:p>
    <w:p w:rsidR="00431EB4" w:rsidRDefault="00431EB4" w:rsidP="00431EB4">
      <w:pPr>
        <w:pStyle w:val="10"/>
      </w:pPr>
    </w:p>
    <w:p w:rsidR="00431EB4" w:rsidRDefault="00431EB4" w:rsidP="00431EB4">
      <w:pPr>
        <w:pStyle w:val="10"/>
      </w:pPr>
    </w:p>
    <w:p w:rsidR="00431EB4" w:rsidRDefault="00431EB4" w:rsidP="00431EB4">
      <w:pPr>
        <w:pStyle w:val="10"/>
      </w:pPr>
    </w:p>
    <w:p w:rsidR="00431EB4" w:rsidRDefault="00431EB4" w:rsidP="00431EB4">
      <w:pPr>
        <w:pStyle w:val="10"/>
      </w:pPr>
    </w:p>
    <w:p w:rsidR="00431EB4" w:rsidRDefault="00431EB4" w:rsidP="00431EB4">
      <w:pPr>
        <w:pStyle w:val="10"/>
      </w:pPr>
    </w:p>
    <w:p w:rsidR="00431EB4" w:rsidRDefault="00431EB4" w:rsidP="00431EB4">
      <w:pPr>
        <w:pStyle w:val="10"/>
      </w:pPr>
    </w:p>
    <w:p w:rsidR="00431EB4" w:rsidRDefault="00431EB4" w:rsidP="00431EB4">
      <w:pPr>
        <w:pStyle w:val="10"/>
      </w:pPr>
    </w:p>
    <w:p w:rsidR="00892874" w:rsidRPr="00D5631C" w:rsidRDefault="00892874" w:rsidP="00D5631C">
      <w:pPr>
        <w:pStyle w:val="10"/>
        <w:ind w:left="0" w:firstLine="0"/>
      </w:pPr>
    </w:p>
    <w:p w:rsidR="00F86A57" w:rsidRPr="00431EB4" w:rsidRDefault="00F86A57" w:rsidP="00F86A57">
      <w:pPr>
        <w:pStyle w:val="ae"/>
      </w:pPr>
      <w:r>
        <w:rPr>
          <w:rFonts w:hint="eastAsia"/>
        </w:rPr>
        <w:t>図</w:t>
      </w:r>
      <w:r w:rsidR="001C1341">
        <w:rPr>
          <w:rFonts w:hint="eastAsia"/>
        </w:rPr>
        <w:t>4-</w:t>
      </w:r>
      <w:r w:rsidR="001C1341">
        <w:t>1</w:t>
      </w:r>
      <w:r w:rsidR="001C1341">
        <w:rPr>
          <w:rFonts w:hint="eastAsia"/>
        </w:rPr>
        <w:t>.</w:t>
      </w:r>
      <w:r w:rsidR="001C1341">
        <w:t>2</w:t>
      </w:r>
      <w:r>
        <w:rPr>
          <w:rFonts w:hint="eastAsia"/>
        </w:rPr>
        <w:t xml:space="preserve">　再エネ</w:t>
      </w:r>
      <w:r w:rsidR="00820DCA">
        <w:rPr>
          <w:rFonts w:hint="eastAsia"/>
        </w:rPr>
        <w:t>由来</w:t>
      </w:r>
      <w:r>
        <w:rPr>
          <w:rFonts w:hint="eastAsia"/>
        </w:rPr>
        <w:t>水素サプライチェーンの最適化イメージ</w:t>
      </w:r>
    </w:p>
    <w:p w:rsidR="00331D47" w:rsidRPr="00331D47" w:rsidRDefault="00331D47" w:rsidP="003877D5">
      <w:pPr>
        <w:pStyle w:val="10"/>
      </w:pPr>
    </w:p>
    <w:p w:rsidR="00E415C8" w:rsidRDefault="00E415C8">
      <w:pPr>
        <w:widowControl/>
        <w:jc w:val="left"/>
        <w:rPr>
          <w:rFonts w:ascii="ＭＳ ゴシック" w:eastAsia="ＭＳ ゴシック"/>
          <w:kern w:val="0"/>
        </w:rPr>
      </w:pPr>
      <w:r>
        <w:br w:type="page"/>
      </w:r>
    </w:p>
    <w:p w:rsidR="003877D5" w:rsidRDefault="00202253" w:rsidP="00ED2C5A">
      <w:pPr>
        <w:pStyle w:val="1"/>
      </w:pPr>
      <w:r>
        <w:rPr>
          <w:rFonts w:hint="eastAsia"/>
        </w:rPr>
        <w:t>４-</w:t>
      </w:r>
      <w:r w:rsidR="00ED2C5A">
        <w:rPr>
          <w:rFonts w:hint="eastAsia"/>
        </w:rPr>
        <w:t xml:space="preserve">２　</w:t>
      </w:r>
      <w:r w:rsidR="003877D5">
        <w:rPr>
          <w:rFonts w:hint="eastAsia"/>
        </w:rPr>
        <w:t>関西圏の</w:t>
      </w:r>
      <w:r w:rsidR="003877D5" w:rsidRPr="003A317E">
        <w:rPr>
          <w:rFonts w:hint="eastAsia"/>
        </w:rPr>
        <w:t>水素サプライチェーン</w:t>
      </w:r>
      <w:r w:rsidR="003877D5">
        <w:rPr>
          <w:rFonts w:hint="eastAsia"/>
        </w:rPr>
        <w:t>の考え方</w:t>
      </w:r>
    </w:p>
    <w:p w:rsidR="00051917" w:rsidRDefault="003877D5" w:rsidP="004709C8">
      <w:pPr>
        <w:pStyle w:val="10"/>
      </w:pPr>
      <w:r>
        <w:rPr>
          <w:rFonts w:hint="eastAsia"/>
        </w:rPr>
        <w:t>ここまでの検討成果ならびに</w:t>
      </w:r>
      <w:r w:rsidR="003A317E">
        <w:rPr>
          <w:rFonts w:hint="eastAsia"/>
        </w:rPr>
        <w:t>関西圏の特徴を踏まえて、関西における水素サプライチェーン</w:t>
      </w:r>
      <w:r w:rsidR="0000002B">
        <w:rPr>
          <w:rFonts w:hint="eastAsia"/>
        </w:rPr>
        <w:t>推進</w:t>
      </w:r>
      <w:r w:rsidR="003A317E">
        <w:rPr>
          <w:rFonts w:hint="eastAsia"/>
        </w:rPr>
        <w:t>の考え方</w:t>
      </w:r>
      <w:r w:rsidR="00895BDD">
        <w:rPr>
          <w:rFonts w:hint="eastAsia"/>
        </w:rPr>
        <w:t>を整理する</w:t>
      </w:r>
      <w:r w:rsidR="003A317E">
        <w:rPr>
          <w:rFonts w:hint="eastAsia"/>
        </w:rPr>
        <w:t>。</w:t>
      </w:r>
    </w:p>
    <w:p w:rsidR="00CB4581" w:rsidRPr="00895BDD" w:rsidRDefault="00CB4581" w:rsidP="004709C8">
      <w:pPr>
        <w:pStyle w:val="10"/>
      </w:pPr>
    </w:p>
    <w:p w:rsidR="00CB4581" w:rsidRPr="003A317E" w:rsidRDefault="00CB4581" w:rsidP="004709C8">
      <w:pPr>
        <w:pStyle w:val="10"/>
        <w:rPr>
          <w:rFonts w:ascii="ＭＳ ゴシック" w:eastAsia="ＭＳ ゴシック" w:hAnsi="ＭＳ ゴシック"/>
        </w:rPr>
      </w:pPr>
      <w:r w:rsidRPr="003A317E">
        <w:rPr>
          <w:rFonts w:ascii="ＭＳ ゴシック" w:eastAsia="ＭＳ ゴシック" w:hAnsi="ＭＳ ゴシック" w:hint="eastAsia"/>
        </w:rPr>
        <w:t>＜関西圏の特徴＞</w:t>
      </w:r>
    </w:p>
    <w:p w:rsidR="00CB4581" w:rsidRDefault="00CB4581" w:rsidP="004709C8">
      <w:pPr>
        <w:pStyle w:val="10"/>
      </w:pPr>
      <w:r>
        <w:rPr>
          <w:rFonts w:hint="eastAsia"/>
        </w:rPr>
        <w:t>・大規模港湾施設(フリー水素荷揚予定)、発電所、工業地帯が近接立地</w:t>
      </w:r>
    </w:p>
    <w:p w:rsidR="00CB4581" w:rsidRDefault="00CB4581" w:rsidP="004709C8">
      <w:pPr>
        <w:pStyle w:val="10"/>
      </w:pPr>
      <w:r>
        <w:rPr>
          <w:rFonts w:hint="eastAsia"/>
        </w:rPr>
        <w:t>・歴史的・自然的観光資源が多く</w:t>
      </w:r>
      <w:r w:rsidR="00FF5AA5">
        <w:rPr>
          <w:rFonts w:hint="eastAsia"/>
        </w:rPr>
        <w:t>立地</w:t>
      </w:r>
    </w:p>
    <w:p w:rsidR="00FF5AA5" w:rsidRPr="00CB4581" w:rsidRDefault="00FF5AA5" w:rsidP="004709C8">
      <w:pPr>
        <w:pStyle w:val="10"/>
      </w:pPr>
      <w:r>
        <w:rPr>
          <w:rFonts w:hint="eastAsia"/>
        </w:rPr>
        <w:t>・大阪万博開催による国内外からの注目</w:t>
      </w:r>
    </w:p>
    <w:p w:rsidR="00CB4581" w:rsidRDefault="00CB4581" w:rsidP="004709C8">
      <w:pPr>
        <w:pStyle w:val="10"/>
      </w:pPr>
    </w:p>
    <w:p w:rsidR="00CB4581" w:rsidRPr="003A317E" w:rsidRDefault="00BC0BD7" w:rsidP="0000002B">
      <w:pPr>
        <w:pStyle w:val="10"/>
        <w:spacing w:after="240"/>
        <w:rPr>
          <w:rFonts w:ascii="ＭＳ ゴシック" w:eastAsia="ＭＳ ゴシック" w:hAnsi="ＭＳ ゴシック"/>
        </w:rPr>
      </w:pPr>
      <w:r>
        <w:rPr>
          <w:rFonts w:hint="eastAsia"/>
          <w:noProof/>
        </w:rPr>
        <mc:AlternateContent>
          <mc:Choice Requires="wps">
            <w:drawing>
              <wp:anchor distT="0" distB="0" distL="114300" distR="114300" simplePos="0" relativeHeight="251654656" behindDoc="1" locked="0" layoutInCell="1" allowOverlap="1">
                <wp:simplePos x="0" y="0"/>
                <wp:positionH relativeFrom="column">
                  <wp:posOffset>264136</wp:posOffset>
                </wp:positionH>
                <wp:positionV relativeFrom="paragraph">
                  <wp:posOffset>356870</wp:posOffset>
                </wp:positionV>
                <wp:extent cx="5408499" cy="1699404"/>
                <wp:effectExtent l="0" t="0" r="20955" b="15240"/>
                <wp:wrapNone/>
                <wp:docPr id="3" name="角丸四角形 3"/>
                <wp:cNvGraphicFramePr/>
                <a:graphic xmlns:a="http://schemas.openxmlformats.org/drawingml/2006/main">
                  <a:graphicData uri="http://schemas.microsoft.com/office/word/2010/wordprocessingShape">
                    <wps:wsp>
                      <wps:cNvSpPr/>
                      <wps:spPr>
                        <a:xfrm>
                          <a:off x="0" y="0"/>
                          <a:ext cx="5408499" cy="1699404"/>
                        </a:xfrm>
                        <a:prstGeom prst="roundRect">
                          <a:avLst>
                            <a:gd name="adj" fmla="val 14218"/>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0BD7" w:rsidRPr="00BC0BD7" w:rsidRDefault="00BC0BD7" w:rsidP="00BC0BD7">
                            <w:pPr>
                              <w:pStyle w:val="af5"/>
                              <w:numPr>
                                <w:ilvl w:val="0"/>
                                <w:numId w:val="35"/>
                              </w:numPr>
                              <w:spacing w:line="360" w:lineRule="atLeast"/>
                              <w:rPr>
                                <w:rFonts w:ascii="ＭＳ ゴシック" w:eastAsia="ＭＳ ゴシック" w:hAnsi="ＭＳ ゴシック"/>
                                <w:color w:val="000000" w:themeColor="text1"/>
                              </w:rPr>
                            </w:pPr>
                            <w:r w:rsidRPr="00BC0BD7">
                              <w:rPr>
                                <w:rFonts w:ascii="ＭＳ ゴシック" w:eastAsia="ＭＳ ゴシック" w:hAnsi="ＭＳ ゴシック" w:hint="eastAsia"/>
                                <w:color w:val="000000" w:themeColor="text1"/>
                              </w:rPr>
                              <w:t>海外からの水素荷揚が期待される大規模港湾を中心とし近隣の発電所・工業地帯・都市部、郊外観光地のモビリティへと拡大する水素サプライチェーン</w:t>
                            </w:r>
                          </w:p>
                          <w:p w:rsidR="00BC0BD7" w:rsidRPr="00BC0BD7" w:rsidRDefault="00BC0BD7" w:rsidP="00BC0BD7">
                            <w:pPr>
                              <w:pStyle w:val="af5"/>
                              <w:numPr>
                                <w:ilvl w:val="0"/>
                                <w:numId w:val="35"/>
                              </w:numPr>
                              <w:spacing w:line="360" w:lineRule="atLeast"/>
                              <w:rPr>
                                <w:rFonts w:ascii="ＭＳ ゴシック" w:eastAsia="ＭＳ ゴシック" w:hAnsi="ＭＳ ゴシック"/>
                                <w:color w:val="000000" w:themeColor="text1"/>
                              </w:rPr>
                            </w:pPr>
                            <w:r w:rsidRPr="00BC0BD7">
                              <w:rPr>
                                <w:rFonts w:ascii="ＭＳ ゴシック" w:eastAsia="ＭＳ ゴシック" w:hAnsi="ＭＳ ゴシック" w:hint="eastAsia"/>
                                <w:color w:val="000000" w:themeColor="text1"/>
                              </w:rPr>
                              <w:t>環境に</w:t>
                            </w:r>
                            <w:r>
                              <w:rPr>
                                <w:rFonts w:ascii="ＭＳ ゴシック" w:eastAsia="ＭＳ ゴシック" w:hAnsi="ＭＳ ゴシック" w:hint="eastAsia"/>
                                <w:color w:val="000000" w:themeColor="text1"/>
                              </w:rPr>
                              <w:t>やさ</w:t>
                            </w:r>
                            <w:r w:rsidRPr="00BC0BD7">
                              <w:rPr>
                                <w:rFonts w:ascii="ＭＳ ゴシック" w:eastAsia="ＭＳ ゴシック" w:hAnsi="ＭＳ ゴシック" w:hint="eastAsia"/>
                                <w:color w:val="000000" w:themeColor="text1"/>
                              </w:rPr>
                              <w:t>しい</w:t>
                            </w:r>
                            <w:r>
                              <w:rPr>
                                <w:rFonts w:ascii="ＭＳ ゴシック" w:eastAsia="ＭＳ ゴシック" w:hAnsi="ＭＳ ゴシック"/>
                                <w:color w:val="000000" w:themeColor="text1"/>
                              </w:rPr>
                              <w:t>ＣＯ</w:t>
                            </w:r>
                            <w:r>
                              <w:rPr>
                                <w:rFonts w:ascii="ＭＳ ゴシック" w:eastAsia="ＭＳ ゴシック" w:hAnsi="ＭＳ ゴシック" w:hint="eastAsia"/>
                                <w:color w:val="000000" w:themeColor="text1"/>
                              </w:rPr>
                              <w:t>２</w:t>
                            </w:r>
                            <w:r w:rsidRPr="00BC0BD7">
                              <w:rPr>
                                <w:rFonts w:ascii="ＭＳ ゴシック" w:eastAsia="ＭＳ ゴシック" w:hAnsi="ＭＳ ゴシック" w:hint="eastAsia"/>
                                <w:color w:val="000000" w:themeColor="text1"/>
                              </w:rPr>
                              <w:t>フリー水素利用による観光地の付加価値・イメージ向上へ貢献</w:t>
                            </w:r>
                          </w:p>
                          <w:p w:rsidR="00BC0BD7" w:rsidRPr="00BC0BD7" w:rsidRDefault="00BC0BD7" w:rsidP="00BC0BD7">
                            <w:pPr>
                              <w:pStyle w:val="af5"/>
                              <w:numPr>
                                <w:ilvl w:val="0"/>
                                <w:numId w:val="35"/>
                              </w:numPr>
                              <w:spacing w:line="360" w:lineRule="atLeast"/>
                              <w:rPr>
                                <w:rFonts w:ascii="ＭＳ ゴシック" w:eastAsia="ＭＳ ゴシック" w:hAnsi="ＭＳ ゴシック"/>
                                <w:color w:val="000000" w:themeColor="text1"/>
                              </w:rPr>
                            </w:pPr>
                            <w:r w:rsidRPr="00BC0BD7">
                              <w:rPr>
                                <w:rFonts w:ascii="ＭＳ ゴシック" w:eastAsia="ＭＳ ゴシック" w:hAnsi="ＭＳ ゴシック" w:hint="eastAsia"/>
                                <w:color w:val="000000" w:themeColor="text1"/>
                              </w:rPr>
                              <w:t>大阪万博における多様な水素利用のデモンストレーション・ＰＲと水素産業への展開</w:t>
                            </w:r>
                          </w:p>
                        </w:txbxContent>
                      </wps:txbx>
                      <wps:bodyPr rot="0" spcFirstLastPara="0" vertOverflow="overflow" horzOverflow="overflow" vert="horz" wrap="square" lIns="91440" tIns="4572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20.8pt;margin-top:28.1pt;width:425.85pt;height:13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" fillcolor="#dbe5f1 [660]" strokecolor="#548dd4 [1951]" strokeweight="2pt">
                <v:textbox inset=",,,2mm">
                  <w:txbxContent>
                    <w:p w:rsidR="00BC0BD7" w:rsidRPr="00BC0BD7" w:rsidRDefault="00BC0BD7" w:rsidP="00BC0BD7">
                      <w:pPr>
                        <w:pStyle w:val="af5"/>
                        <w:numPr>
                          <w:ilvl w:val="0"/>
                          <w:numId w:val="35"/>
                        </w:numPr>
                        <w:spacing w:line="360" w:lineRule="atLeast"/>
                        <w:rPr>
                          <w:rFonts w:ascii="ＭＳ ゴシック" w:eastAsia="ＭＳ ゴシック" w:hAnsi="ＭＳ ゴシック"/>
                          <w:color w:val="000000" w:themeColor="text1"/>
                        </w:rPr>
                      </w:pPr>
                      <w:r w:rsidRPr="00BC0BD7">
                        <w:rPr>
                          <w:rFonts w:ascii="ＭＳ ゴシック" w:eastAsia="ＭＳ ゴシック" w:hAnsi="ＭＳ ゴシック" w:hint="eastAsia"/>
                          <w:color w:val="000000" w:themeColor="text1"/>
                        </w:rPr>
                        <w:t>海外からの水素荷揚が期待される大規模港湾を中心とし近隣の発電所・工業地帯・都市部、郊外観光地のモビリティへと拡大する水素サプライチェーン</w:t>
                      </w:r>
                    </w:p>
                    <w:p w:rsidR="00BC0BD7" w:rsidRPr="00BC0BD7" w:rsidRDefault="00BC0BD7" w:rsidP="00BC0BD7">
                      <w:pPr>
                        <w:pStyle w:val="af5"/>
                        <w:numPr>
                          <w:ilvl w:val="0"/>
                          <w:numId w:val="35"/>
                        </w:numPr>
                        <w:spacing w:line="360" w:lineRule="atLeast"/>
                        <w:rPr>
                          <w:rFonts w:ascii="ＭＳ ゴシック" w:eastAsia="ＭＳ ゴシック" w:hAnsi="ＭＳ ゴシック"/>
                          <w:color w:val="000000" w:themeColor="text1"/>
                        </w:rPr>
                      </w:pPr>
                      <w:r w:rsidRPr="00BC0BD7">
                        <w:rPr>
                          <w:rFonts w:ascii="ＭＳ ゴシック" w:eastAsia="ＭＳ ゴシック" w:hAnsi="ＭＳ ゴシック" w:hint="eastAsia"/>
                          <w:color w:val="000000" w:themeColor="text1"/>
                        </w:rPr>
                        <w:t>環境に</w:t>
                      </w:r>
                      <w:r>
                        <w:rPr>
                          <w:rFonts w:ascii="ＭＳ ゴシック" w:eastAsia="ＭＳ ゴシック" w:hAnsi="ＭＳ ゴシック" w:hint="eastAsia"/>
                          <w:color w:val="000000" w:themeColor="text1"/>
                        </w:rPr>
                        <w:t>やさ</w:t>
                      </w:r>
                      <w:r w:rsidRPr="00BC0BD7">
                        <w:rPr>
                          <w:rFonts w:ascii="ＭＳ ゴシック" w:eastAsia="ＭＳ ゴシック" w:hAnsi="ＭＳ ゴシック" w:hint="eastAsia"/>
                          <w:color w:val="000000" w:themeColor="text1"/>
                        </w:rPr>
                        <w:t>しい</w:t>
                      </w:r>
                      <w:r>
                        <w:rPr>
                          <w:rFonts w:ascii="ＭＳ ゴシック" w:eastAsia="ＭＳ ゴシック" w:hAnsi="ＭＳ ゴシック"/>
                          <w:color w:val="000000" w:themeColor="text1"/>
                        </w:rPr>
                        <w:t>ＣＯ</w:t>
                      </w:r>
                      <w:r>
                        <w:rPr>
                          <w:rFonts w:ascii="ＭＳ ゴシック" w:eastAsia="ＭＳ ゴシック" w:hAnsi="ＭＳ ゴシック" w:hint="eastAsia"/>
                          <w:color w:val="000000" w:themeColor="text1"/>
                        </w:rPr>
                        <w:t>２</w:t>
                      </w:r>
                      <w:r w:rsidRPr="00BC0BD7">
                        <w:rPr>
                          <w:rFonts w:ascii="ＭＳ ゴシック" w:eastAsia="ＭＳ ゴシック" w:hAnsi="ＭＳ ゴシック" w:hint="eastAsia"/>
                          <w:color w:val="000000" w:themeColor="text1"/>
                        </w:rPr>
                        <w:t>フリー水素利用による観光地の付加価値・イメージ向上へ貢献</w:t>
                      </w:r>
                    </w:p>
                    <w:p w:rsidR="00BC0BD7" w:rsidRPr="00BC0BD7" w:rsidRDefault="00BC0BD7" w:rsidP="00BC0BD7">
                      <w:pPr>
                        <w:pStyle w:val="af5"/>
                        <w:numPr>
                          <w:ilvl w:val="0"/>
                          <w:numId w:val="35"/>
                        </w:numPr>
                        <w:spacing w:line="360" w:lineRule="atLeast"/>
                        <w:rPr>
                          <w:rFonts w:ascii="ＭＳ ゴシック" w:eastAsia="ＭＳ ゴシック" w:hAnsi="ＭＳ ゴシック"/>
                          <w:color w:val="000000" w:themeColor="text1"/>
                        </w:rPr>
                      </w:pPr>
                      <w:r w:rsidRPr="00BC0BD7">
                        <w:rPr>
                          <w:rFonts w:ascii="ＭＳ ゴシック" w:eastAsia="ＭＳ ゴシック" w:hAnsi="ＭＳ ゴシック" w:hint="eastAsia"/>
                          <w:color w:val="000000" w:themeColor="text1"/>
                        </w:rPr>
                        <w:t>大阪万博における多様な水素利用のデモンストレーション・ＰＲと水素産業への展開</w:t>
                      </w:r>
                    </w:p>
                  </w:txbxContent>
                </v:textbox>
              </v:roundrect>
            </w:pict>
          </mc:Fallback>
        </mc:AlternateContent>
      </w:r>
      <w:r w:rsidR="00CB4581" w:rsidRPr="003A317E">
        <w:rPr>
          <w:rFonts w:ascii="ＭＳ ゴシック" w:eastAsia="ＭＳ ゴシック" w:hAnsi="ＭＳ ゴシック" w:hint="eastAsia"/>
        </w:rPr>
        <w:t>＜</w:t>
      </w:r>
      <w:r w:rsidR="003A317E" w:rsidRPr="003A317E">
        <w:rPr>
          <w:rFonts w:ascii="ＭＳ ゴシック" w:eastAsia="ＭＳ ゴシック" w:hAnsi="ＭＳ ゴシック" w:hint="eastAsia"/>
        </w:rPr>
        <w:t>関西圏における水素サプライチェーン</w:t>
      </w:r>
      <w:r w:rsidR="0000002B">
        <w:rPr>
          <w:rFonts w:ascii="ＭＳ ゴシック" w:eastAsia="ＭＳ ゴシック" w:hAnsi="ＭＳ ゴシック" w:hint="eastAsia"/>
        </w:rPr>
        <w:t>推進</w:t>
      </w:r>
      <w:r w:rsidR="003A317E" w:rsidRPr="003A317E">
        <w:rPr>
          <w:rFonts w:ascii="ＭＳ ゴシック" w:eastAsia="ＭＳ ゴシック" w:hAnsi="ＭＳ ゴシック" w:hint="eastAsia"/>
        </w:rPr>
        <w:t>の考え方</w:t>
      </w:r>
      <w:r w:rsidR="0000002B">
        <w:rPr>
          <w:rFonts w:ascii="ＭＳ ゴシック" w:eastAsia="ＭＳ ゴシック" w:hAnsi="ＭＳ ゴシック" w:hint="eastAsia"/>
        </w:rPr>
        <w:t>（</w:t>
      </w:r>
      <w:r w:rsidR="00895BDD">
        <w:rPr>
          <w:rFonts w:ascii="ＭＳ ゴシック" w:eastAsia="ＭＳ ゴシック" w:hAnsi="ＭＳ ゴシック" w:hint="eastAsia"/>
        </w:rPr>
        <w:t>案</w:t>
      </w:r>
      <w:r w:rsidR="0000002B">
        <w:rPr>
          <w:rFonts w:ascii="ＭＳ ゴシック" w:eastAsia="ＭＳ ゴシック" w:hAnsi="ＭＳ ゴシック" w:hint="eastAsia"/>
        </w:rPr>
        <w:t>）</w:t>
      </w:r>
      <w:r w:rsidR="00CB4581" w:rsidRPr="003A317E">
        <w:rPr>
          <w:rFonts w:ascii="ＭＳ ゴシック" w:eastAsia="ＭＳ ゴシック" w:hAnsi="ＭＳ ゴシック" w:hint="eastAsia"/>
        </w:rPr>
        <w:t>＞</w:t>
      </w:r>
    </w:p>
    <w:p w:rsidR="00CB4581" w:rsidRDefault="00CB4581" w:rsidP="003A317E">
      <w:pPr>
        <w:pStyle w:val="10"/>
        <w:ind w:left="709" w:hanging="289"/>
      </w:pPr>
    </w:p>
    <w:p w:rsidR="00BC0BD7" w:rsidRDefault="00BC0BD7" w:rsidP="003A317E">
      <w:pPr>
        <w:pStyle w:val="10"/>
        <w:ind w:left="709" w:hanging="289"/>
      </w:pPr>
    </w:p>
    <w:p w:rsidR="00BC0BD7" w:rsidRDefault="00BC0BD7" w:rsidP="003A317E">
      <w:pPr>
        <w:pStyle w:val="10"/>
        <w:ind w:left="709" w:hanging="289"/>
      </w:pPr>
    </w:p>
    <w:p w:rsidR="00BC0BD7" w:rsidRDefault="00BC0BD7" w:rsidP="003A317E">
      <w:pPr>
        <w:pStyle w:val="10"/>
        <w:ind w:left="709" w:hanging="289"/>
      </w:pPr>
    </w:p>
    <w:p w:rsidR="00BC0BD7" w:rsidRDefault="00BC0BD7" w:rsidP="003A317E">
      <w:pPr>
        <w:pStyle w:val="10"/>
        <w:ind w:left="709" w:hanging="289"/>
      </w:pPr>
    </w:p>
    <w:p w:rsidR="00AC5B09" w:rsidRPr="00AC5B09" w:rsidRDefault="00AC5B09" w:rsidP="003A317E">
      <w:pPr>
        <w:pStyle w:val="10"/>
        <w:ind w:left="709" w:hanging="289"/>
      </w:pPr>
    </w:p>
    <w:p w:rsidR="00892874" w:rsidRDefault="00331D47" w:rsidP="0000002B">
      <w:pPr>
        <w:widowControl/>
        <w:jc w:val="left"/>
      </w:pPr>
      <w:r>
        <w:br w:type="page"/>
      </w:r>
    </w:p>
    <w:p w:rsidR="00895BDD" w:rsidRDefault="00202253" w:rsidP="00AB3137">
      <w:pPr>
        <w:pStyle w:val="1"/>
      </w:pPr>
      <w:r>
        <w:rPr>
          <w:rFonts w:hint="eastAsia"/>
        </w:rPr>
        <w:t>４-</w:t>
      </w:r>
      <w:r w:rsidR="00AB3137">
        <w:rPr>
          <w:rFonts w:hint="eastAsia"/>
        </w:rPr>
        <w:t xml:space="preserve">３　</w:t>
      </w:r>
      <w:r w:rsidR="00895BDD">
        <w:rPr>
          <w:rFonts w:hint="eastAsia"/>
        </w:rPr>
        <w:t>関西圏の</w:t>
      </w:r>
      <w:r w:rsidR="00895BDD" w:rsidRPr="003A317E">
        <w:rPr>
          <w:rFonts w:hint="eastAsia"/>
        </w:rPr>
        <w:t>水素サプライチェーン</w:t>
      </w:r>
      <w:r w:rsidR="00895BDD">
        <w:rPr>
          <w:rFonts w:hint="eastAsia"/>
        </w:rPr>
        <w:t>の体系化</w:t>
      </w:r>
    </w:p>
    <w:p w:rsidR="00895BDD" w:rsidRDefault="00895BDD" w:rsidP="00895BDD">
      <w:pPr>
        <w:pStyle w:val="10"/>
      </w:pPr>
      <w:r>
        <w:rPr>
          <w:rFonts w:hint="eastAsia"/>
        </w:rPr>
        <w:t>本検討結果を踏まえ、関西圏に</w:t>
      </w:r>
      <w:r w:rsidR="00A54ABB">
        <w:rPr>
          <w:rFonts w:hint="eastAsia"/>
        </w:rPr>
        <w:t>適した</w:t>
      </w:r>
      <w:r>
        <w:rPr>
          <w:rFonts w:hint="eastAsia"/>
        </w:rPr>
        <w:t>４種類のサプライチェーンを体系化</w:t>
      </w:r>
      <w:r w:rsidR="00A54ABB">
        <w:rPr>
          <w:rFonts w:hint="eastAsia"/>
        </w:rPr>
        <w:t>し、導入の考え方を整理</w:t>
      </w:r>
      <w:r>
        <w:rPr>
          <w:rFonts w:hint="eastAsia"/>
        </w:rPr>
        <w:t>する。</w:t>
      </w:r>
    </w:p>
    <w:p w:rsidR="00895BDD" w:rsidRPr="00895BDD" w:rsidRDefault="00895BDD" w:rsidP="00810405"/>
    <w:tbl>
      <w:tblPr>
        <w:tblStyle w:val="af2"/>
        <w:tblW w:w="0" w:type="auto"/>
        <w:tblInd w:w="108" w:type="dxa"/>
        <w:tblLook w:val="04A0" w:firstRow="1" w:lastRow="0" w:firstColumn="1" w:lastColumn="0" w:noHBand="0" w:noVBand="1"/>
      </w:tblPr>
      <w:tblGrid>
        <w:gridCol w:w="4678"/>
        <w:gridCol w:w="4500"/>
      </w:tblGrid>
      <w:tr w:rsidR="00895BDD" w:rsidRPr="00EC45A9" w:rsidTr="00A82AAD">
        <w:trPr>
          <w:trHeight w:val="20"/>
        </w:trPr>
        <w:tc>
          <w:tcPr>
            <w:tcW w:w="9178" w:type="dxa"/>
            <w:gridSpan w:val="2"/>
          </w:tcPr>
          <w:p w:rsidR="00895BDD" w:rsidRPr="00EC45A9" w:rsidRDefault="00895BDD" w:rsidP="00EC45A9">
            <w:pPr>
              <w:pStyle w:val="a6"/>
              <w:rPr>
                <w:rFonts w:ascii="ＭＳ ゴシック" w:eastAsia="ＭＳ ゴシック" w:hAnsi="ＭＳ ゴシック"/>
                <w:sz w:val="22"/>
                <w:szCs w:val="22"/>
              </w:rPr>
            </w:pPr>
            <w:r w:rsidRPr="00EC45A9">
              <w:rPr>
                <w:rFonts w:ascii="ＭＳ ゴシック" w:eastAsia="ＭＳ ゴシック" w:hAnsi="ＭＳ ゴシック" w:hint="eastAsia"/>
                <w:sz w:val="22"/>
                <w:szCs w:val="22"/>
              </w:rPr>
              <w:t>(1) 荷役施設近傍の工業地帯</w:t>
            </w:r>
            <w:r w:rsidR="00D4269B" w:rsidRPr="00EC45A9">
              <w:rPr>
                <w:rFonts w:ascii="ＭＳ ゴシック" w:eastAsia="ＭＳ ゴシック" w:hAnsi="ＭＳ ゴシック" w:hint="eastAsia"/>
                <w:sz w:val="22"/>
                <w:szCs w:val="22"/>
              </w:rPr>
              <w:t>へのパイプライン供給</w:t>
            </w:r>
          </w:p>
        </w:tc>
      </w:tr>
      <w:tr w:rsidR="00B85E87" w:rsidTr="00A82AAD">
        <w:trPr>
          <w:trHeight w:val="20"/>
        </w:trPr>
        <w:tc>
          <w:tcPr>
            <w:tcW w:w="4678" w:type="dxa"/>
            <w:vMerge w:val="restart"/>
          </w:tcPr>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342695" w:rsidP="00EC45A9">
            <w:pPr>
              <w:pStyle w:val="a6"/>
            </w:pPr>
            <w:r w:rsidRPr="00AC5B09">
              <w:rPr>
                <w:noProof/>
              </w:rPr>
              <w:drawing>
                <wp:anchor distT="0" distB="0" distL="114300" distR="114300" simplePos="0" relativeHeight="251659776" behindDoc="0" locked="0" layoutInCell="1" allowOverlap="1" wp14:anchorId="6D2152EA" wp14:editId="3276DCDC">
                  <wp:simplePos x="0" y="0"/>
                  <wp:positionH relativeFrom="column">
                    <wp:posOffset>-9154</wp:posOffset>
                  </wp:positionH>
                  <wp:positionV relativeFrom="paragraph">
                    <wp:posOffset>98425</wp:posOffset>
                  </wp:positionV>
                  <wp:extent cx="2844226" cy="3010618"/>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226" cy="30106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tc>
        <w:tc>
          <w:tcPr>
            <w:tcW w:w="4500" w:type="dxa"/>
          </w:tcPr>
          <w:p w:rsidR="00B85E87" w:rsidRPr="00810405" w:rsidRDefault="00B85E87" w:rsidP="00EC45A9">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810405">
              <w:rPr>
                <w:rFonts w:asciiTheme="majorEastAsia" w:eastAsiaTheme="majorEastAsia" w:hAnsiTheme="majorEastAsia" w:hint="eastAsia"/>
                <w:sz w:val="21"/>
                <w:szCs w:val="21"/>
              </w:rPr>
              <w:t>考え方</w:t>
            </w:r>
          </w:p>
          <w:p w:rsidR="00B85E87" w:rsidRPr="00EC45A9" w:rsidRDefault="00B85E87" w:rsidP="00EC45A9">
            <w:pPr>
              <w:pStyle w:val="PT3"/>
              <w:spacing w:before="40" w:after="40"/>
              <w:rPr>
                <w:sz w:val="21"/>
                <w:szCs w:val="21"/>
              </w:rPr>
            </w:pPr>
            <w:r w:rsidRPr="00EC45A9">
              <w:rPr>
                <w:rFonts w:hint="eastAsia"/>
                <w:sz w:val="21"/>
                <w:szCs w:val="21"/>
              </w:rPr>
              <w:t>海外からの</w:t>
            </w:r>
            <w:r w:rsidRPr="00EC45A9">
              <w:rPr>
                <w:rFonts w:asciiTheme="majorEastAsia" w:eastAsiaTheme="majorEastAsia" w:hAnsiTheme="majorEastAsia" w:hint="eastAsia"/>
                <w:sz w:val="21"/>
                <w:szCs w:val="21"/>
              </w:rPr>
              <w:t>ＣＯ２</w:t>
            </w:r>
            <w:r w:rsidRPr="00EC45A9">
              <w:rPr>
                <w:rFonts w:hint="eastAsia"/>
                <w:sz w:val="21"/>
                <w:szCs w:val="21"/>
              </w:rPr>
              <w:t>フリー水素が圏域内港湾の基地に荷揚される</w:t>
            </w:r>
            <w:r>
              <w:rPr>
                <w:rFonts w:hint="eastAsia"/>
                <w:sz w:val="21"/>
                <w:szCs w:val="21"/>
              </w:rPr>
              <w:t>。</w:t>
            </w:r>
          </w:p>
          <w:p w:rsidR="00B85E87" w:rsidRPr="00EC45A9" w:rsidRDefault="00B85E87" w:rsidP="00EC45A9">
            <w:pPr>
              <w:pStyle w:val="PT3"/>
              <w:spacing w:before="40" w:after="40"/>
              <w:rPr>
                <w:sz w:val="21"/>
                <w:szCs w:val="21"/>
              </w:rPr>
            </w:pPr>
            <w:r w:rsidRPr="00EC45A9">
              <w:rPr>
                <w:rFonts w:hint="eastAsia"/>
                <w:sz w:val="21"/>
                <w:szCs w:val="21"/>
              </w:rPr>
              <w:t>基地から商用発電所へパイプラインで水素を輸送し、水素混焼発電に利用する。</w:t>
            </w:r>
          </w:p>
          <w:p w:rsidR="00B85E87" w:rsidRPr="00EC45A9" w:rsidRDefault="00B85E87" w:rsidP="00EC45A9">
            <w:pPr>
              <w:pStyle w:val="PT3"/>
              <w:spacing w:before="40" w:after="40"/>
              <w:rPr>
                <w:sz w:val="21"/>
                <w:szCs w:val="21"/>
              </w:rPr>
            </w:pPr>
            <w:r w:rsidRPr="00EC45A9">
              <w:rPr>
                <w:rFonts w:hint="eastAsia"/>
                <w:kern w:val="2"/>
                <w:sz w:val="21"/>
                <w:szCs w:val="21"/>
              </w:rPr>
              <w:t>商用発電所近隣の工場において、純水素型定置用ＦＣによる自家用発電及びＦＣＦＬ等で水素を利用する。</w:t>
            </w:r>
          </w:p>
          <w:p w:rsidR="00B85E87" w:rsidRDefault="00B85E87" w:rsidP="00EC45A9">
            <w:pPr>
              <w:pStyle w:val="a6"/>
              <w:rPr>
                <w:sz w:val="21"/>
                <w:szCs w:val="21"/>
              </w:rPr>
            </w:pPr>
          </w:p>
          <w:p w:rsidR="00B85E87" w:rsidRPr="00820DCA" w:rsidRDefault="00B85E87" w:rsidP="00EC45A9">
            <w:pPr>
              <w:pStyle w:val="a6"/>
              <w:rPr>
                <w:sz w:val="21"/>
                <w:szCs w:val="21"/>
              </w:rPr>
            </w:pPr>
          </w:p>
        </w:tc>
      </w:tr>
      <w:tr w:rsidR="00B85E87" w:rsidTr="00B85E87">
        <w:trPr>
          <w:trHeight w:val="2418"/>
        </w:trPr>
        <w:tc>
          <w:tcPr>
            <w:tcW w:w="4678" w:type="dxa"/>
            <w:vMerge/>
          </w:tcPr>
          <w:p w:rsidR="00B85E87" w:rsidRDefault="00B85E87" w:rsidP="00EC45A9">
            <w:pPr>
              <w:pStyle w:val="a6"/>
            </w:pPr>
          </w:p>
        </w:tc>
        <w:tc>
          <w:tcPr>
            <w:tcW w:w="4500" w:type="dxa"/>
          </w:tcPr>
          <w:p w:rsidR="00B85E87" w:rsidRDefault="00B85E87" w:rsidP="00EC45A9">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■経済性・ＣＯ２削減効果</w:t>
            </w:r>
          </w:p>
          <w:p w:rsidR="00B85E87" w:rsidRDefault="00B85E87" w:rsidP="00EC45A9">
            <w:pPr>
              <w:pStyle w:val="a6"/>
              <w:rPr>
                <w:rFonts w:asciiTheme="majorEastAsia" w:eastAsiaTheme="majorEastAsia" w:hAnsiTheme="majorEastAsia"/>
                <w:sz w:val="21"/>
                <w:szCs w:val="21"/>
              </w:rPr>
            </w:pPr>
            <w:r w:rsidRPr="00E25562">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発電所・</w:t>
            </w:r>
            <w:r w:rsidRPr="00E25562">
              <w:rPr>
                <w:rFonts w:ascii="ＭＳ ゴシック" w:eastAsia="ＭＳ ゴシック" w:hAnsi="ＭＳ ゴシック" w:hint="eastAsia"/>
                <w:sz w:val="21"/>
                <w:szCs w:val="21"/>
              </w:rPr>
              <w:t>工場】</w:t>
            </w:r>
            <w:r>
              <w:rPr>
                <w:rFonts w:ascii="ＭＳ ゴシック" w:eastAsia="ＭＳ ゴシック" w:hAnsi="ＭＳ ゴシック"/>
                <w:sz w:val="21"/>
                <w:szCs w:val="21"/>
              </w:rPr>
              <w:br/>
            </w:r>
            <w:r>
              <w:rPr>
                <w:rFonts w:ascii="ＭＳ ゴシック" w:eastAsia="ＭＳ ゴシック" w:hAnsi="ＭＳ ゴシック" w:hint="eastAsia"/>
                <w:sz w:val="21"/>
                <w:szCs w:val="21"/>
              </w:rPr>
              <w:t xml:space="preserve">　</w:t>
            </w:r>
            <w:r w:rsidRPr="00A82AAD">
              <w:rPr>
                <w:rFonts w:hint="eastAsia"/>
                <w:kern w:val="2"/>
                <w:sz w:val="21"/>
                <w:szCs w:val="21"/>
              </w:rPr>
              <w:t>パイプライン（10</w:t>
            </w:r>
            <w:r w:rsidRPr="00A82AAD">
              <w:rPr>
                <w:kern w:val="2"/>
                <w:sz w:val="21"/>
                <w:szCs w:val="21"/>
              </w:rPr>
              <w:t>km</w:t>
            </w:r>
            <w:r w:rsidRPr="00A82AAD">
              <w:rPr>
                <w:rFonts w:hint="eastAsia"/>
                <w:kern w:val="2"/>
                <w:sz w:val="21"/>
                <w:szCs w:val="21"/>
              </w:rPr>
              <w:t>）※30％混焼時</w:t>
            </w:r>
          </w:p>
          <w:p w:rsidR="00B85E87" w:rsidRPr="00A82AAD" w:rsidRDefault="00B85E87" w:rsidP="0028755E">
            <w:pPr>
              <w:pStyle w:val="PT3"/>
              <w:spacing w:before="40" w:after="40"/>
              <w:rPr>
                <w:kern w:val="2"/>
                <w:sz w:val="21"/>
                <w:szCs w:val="21"/>
              </w:rPr>
            </w:pPr>
            <w:r w:rsidRPr="00A82AAD">
              <w:rPr>
                <w:rFonts w:hint="eastAsia"/>
                <w:kern w:val="2"/>
                <w:sz w:val="21"/>
                <w:szCs w:val="21"/>
              </w:rPr>
              <w:t>水素単価：31円/N㎥</w:t>
            </w:r>
            <w:r w:rsidRPr="00A82AAD">
              <w:rPr>
                <w:kern w:val="2"/>
                <w:sz w:val="21"/>
                <w:szCs w:val="21"/>
              </w:rPr>
              <w:br/>
            </w:r>
            <w:r w:rsidRPr="00A82AAD">
              <w:rPr>
                <w:rFonts w:hint="eastAsia"/>
                <w:kern w:val="2"/>
                <w:sz w:val="21"/>
                <w:szCs w:val="21"/>
              </w:rPr>
              <w:t>（現在の水素ＳＴ販売単価の約1/3）</w:t>
            </w:r>
          </w:p>
          <w:p w:rsidR="00B85E87" w:rsidRPr="00A82AAD" w:rsidRDefault="00B85E87" w:rsidP="00B05FCA">
            <w:pPr>
              <w:pStyle w:val="PT3"/>
              <w:spacing w:before="40" w:after="40"/>
              <w:rPr>
                <w:kern w:val="2"/>
                <w:sz w:val="21"/>
                <w:szCs w:val="21"/>
              </w:rPr>
            </w:pPr>
            <w:r w:rsidRPr="00A82AAD">
              <w:rPr>
                <w:rFonts w:hint="eastAsia"/>
                <w:kern w:val="2"/>
                <w:sz w:val="21"/>
                <w:szCs w:val="21"/>
              </w:rPr>
              <w:t>ＣＯ２削減効果：6</w:t>
            </w:r>
            <w:r w:rsidR="00755E1A">
              <w:rPr>
                <w:rFonts w:hint="eastAsia"/>
                <w:kern w:val="2"/>
                <w:sz w:val="21"/>
                <w:szCs w:val="21"/>
              </w:rPr>
              <w:t>4</w:t>
            </w:r>
            <w:r w:rsidRPr="00A82AAD">
              <w:rPr>
                <w:rFonts w:hint="eastAsia"/>
                <w:kern w:val="2"/>
                <w:sz w:val="21"/>
                <w:szCs w:val="21"/>
              </w:rPr>
              <w:t>～8</w:t>
            </w:r>
            <w:r w:rsidR="00755E1A">
              <w:rPr>
                <w:rFonts w:hint="eastAsia"/>
                <w:kern w:val="2"/>
                <w:sz w:val="21"/>
                <w:szCs w:val="21"/>
              </w:rPr>
              <w:t>5</w:t>
            </w:r>
            <w:r w:rsidRPr="00A82AAD">
              <w:rPr>
                <w:rFonts w:hint="eastAsia"/>
                <w:kern w:val="2"/>
                <w:sz w:val="21"/>
                <w:szCs w:val="21"/>
              </w:rPr>
              <w:t>万t-CO2/年</w:t>
            </w:r>
            <w:r w:rsidRPr="00A82AAD">
              <w:rPr>
                <w:kern w:val="2"/>
                <w:sz w:val="21"/>
                <w:szCs w:val="21"/>
              </w:rPr>
              <w:br/>
            </w:r>
            <w:r w:rsidRPr="00A82AAD">
              <w:rPr>
                <w:rFonts w:hint="eastAsia"/>
                <w:kern w:val="2"/>
                <w:sz w:val="21"/>
                <w:szCs w:val="21"/>
              </w:rPr>
              <w:t>（従来のＣＯ２排出量の</w:t>
            </w:r>
            <w:r w:rsidR="00755E1A">
              <w:rPr>
                <w:rFonts w:hint="eastAsia"/>
                <w:kern w:val="2"/>
                <w:sz w:val="21"/>
                <w:szCs w:val="21"/>
              </w:rPr>
              <w:t>８</w:t>
            </w:r>
            <w:r w:rsidRPr="00A82AAD">
              <w:rPr>
                <w:rFonts w:hint="eastAsia"/>
                <w:kern w:val="2"/>
                <w:sz w:val="21"/>
                <w:szCs w:val="21"/>
              </w:rPr>
              <w:t>～11％相当）</w:t>
            </w:r>
          </w:p>
          <w:p w:rsidR="00B85E87" w:rsidRPr="005D27D0" w:rsidRDefault="00B85E87" w:rsidP="00EC45A9">
            <w:pPr>
              <w:pStyle w:val="a6"/>
              <w:rPr>
                <w:sz w:val="21"/>
                <w:szCs w:val="21"/>
              </w:rPr>
            </w:pPr>
          </w:p>
        </w:tc>
      </w:tr>
      <w:tr w:rsidR="00B85E87" w:rsidTr="00A82AAD">
        <w:trPr>
          <w:trHeight w:val="299"/>
        </w:trPr>
        <w:tc>
          <w:tcPr>
            <w:tcW w:w="4678" w:type="dxa"/>
            <w:vMerge/>
          </w:tcPr>
          <w:p w:rsidR="00B85E87" w:rsidRDefault="00B85E87" w:rsidP="00EC45A9">
            <w:pPr>
              <w:pStyle w:val="a6"/>
            </w:pPr>
          </w:p>
        </w:tc>
        <w:tc>
          <w:tcPr>
            <w:tcW w:w="4500" w:type="dxa"/>
          </w:tcPr>
          <w:p w:rsidR="00B85E87" w:rsidRDefault="00B85E87" w:rsidP="00B85E87">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B85E87">
              <w:rPr>
                <w:rFonts w:asciiTheme="majorEastAsia" w:eastAsiaTheme="majorEastAsia" w:hAnsiTheme="majorEastAsia" w:hint="eastAsia"/>
                <w:sz w:val="21"/>
                <w:szCs w:val="21"/>
              </w:rPr>
              <w:t>従来の燃料コストとの比較</w:t>
            </w:r>
          </w:p>
          <w:p w:rsidR="00B85E87" w:rsidRPr="00B85E87" w:rsidRDefault="00B85E87" w:rsidP="002512FC">
            <w:pPr>
              <w:pStyle w:val="PT3"/>
              <w:rPr>
                <w:rFonts w:hAnsi="ＭＳ 明朝"/>
                <w:sz w:val="21"/>
                <w:szCs w:val="21"/>
              </w:rPr>
            </w:pPr>
            <w:r w:rsidRPr="00B85E87">
              <w:rPr>
                <w:rFonts w:hAnsi="ＭＳ 明朝" w:hint="eastAsia"/>
                <w:sz w:val="21"/>
                <w:szCs w:val="21"/>
              </w:rPr>
              <w:t>水素発電…</w:t>
            </w:r>
            <w:r>
              <w:rPr>
                <w:rFonts w:hAnsi="ＭＳ 明朝" w:hint="eastAsia"/>
                <w:sz w:val="21"/>
                <w:szCs w:val="21"/>
              </w:rPr>
              <w:t>ＬＮＧ</w:t>
            </w:r>
            <w:r w:rsidRPr="00B85E87">
              <w:rPr>
                <w:rFonts w:hAnsi="ＭＳ 明朝" w:hint="eastAsia"/>
                <w:sz w:val="21"/>
                <w:szCs w:val="21"/>
              </w:rPr>
              <w:t>火力発電よりも割高であり、</w:t>
            </w:r>
            <w:r w:rsidRPr="00B85E87">
              <w:rPr>
                <w:rFonts w:hint="eastAsia"/>
                <w:kern w:val="2"/>
                <w:sz w:val="21"/>
                <w:szCs w:val="21"/>
              </w:rPr>
              <w:t>ＣＯ２</w:t>
            </w:r>
            <w:r w:rsidRPr="00B85E87">
              <w:rPr>
                <w:rFonts w:hAnsi="ＭＳ 明朝" w:hint="eastAsia"/>
                <w:sz w:val="21"/>
                <w:szCs w:val="21"/>
              </w:rPr>
              <w:t>削減価値の付加、さらなるコスト削減が必要</w:t>
            </w:r>
          </w:p>
          <w:p w:rsidR="00B85E87" w:rsidRPr="00B85E87" w:rsidRDefault="00B85E87" w:rsidP="00B85E87">
            <w:pPr>
              <w:pStyle w:val="PT3"/>
              <w:rPr>
                <w:rFonts w:hAnsi="ＭＳ 明朝"/>
                <w:sz w:val="21"/>
                <w:szCs w:val="21"/>
              </w:rPr>
            </w:pPr>
            <w:r w:rsidRPr="00B85E87">
              <w:rPr>
                <w:rFonts w:hAnsi="ＭＳ 明朝" w:hint="eastAsia"/>
                <w:sz w:val="21"/>
                <w:szCs w:val="21"/>
              </w:rPr>
              <w:t>純水素型定置用</w:t>
            </w:r>
            <w:r>
              <w:rPr>
                <w:rFonts w:hAnsi="ＭＳ 明朝" w:hint="eastAsia"/>
                <w:sz w:val="21"/>
                <w:szCs w:val="21"/>
              </w:rPr>
              <w:t>ＦＣ</w:t>
            </w:r>
            <w:r w:rsidRPr="00B85E87">
              <w:rPr>
                <w:rFonts w:hAnsi="ＭＳ 明朝" w:hint="eastAsia"/>
                <w:sz w:val="21"/>
                <w:szCs w:val="21"/>
              </w:rPr>
              <w:t>…ガスエンジンよりも高価であるが、電気を系統電力、熱をＡ重油で供給するよりは安価</w:t>
            </w:r>
          </w:p>
          <w:p w:rsidR="00B85E87" w:rsidRPr="00B85E87" w:rsidRDefault="00B85E87" w:rsidP="00B85E87">
            <w:pPr>
              <w:pStyle w:val="PT3"/>
              <w:rPr>
                <w:rFonts w:hAnsi="ＭＳ 明朝"/>
                <w:sz w:val="21"/>
                <w:szCs w:val="21"/>
              </w:rPr>
            </w:pPr>
            <w:r>
              <w:rPr>
                <w:rFonts w:hAnsi="ＭＳ 明朝" w:hint="eastAsia"/>
                <w:kern w:val="2"/>
                <w:sz w:val="21"/>
                <w:szCs w:val="21"/>
              </w:rPr>
              <w:t>ＦＣＦＬ</w:t>
            </w:r>
            <w:r w:rsidRPr="00B85E87">
              <w:rPr>
                <w:rFonts w:hAnsi="ＭＳ 明朝" w:hint="eastAsia"/>
                <w:kern w:val="2"/>
                <w:sz w:val="21"/>
                <w:szCs w:val="21"/>
              </w:rPr>
              <w:t>…電動</w:t>
            </w:r>
            <w:r>
              <w:rPr>
                <w:rFonts w:hAnsi="ＭＳ 明朝" w:hint="eastAsia"/>
                <w:kern w:val="2"/>
                <w:sz w:val="21"/>
                <w:szCs w:val="21"/>
              </w:rPr>
              <w:t>ＦＬ</w:t>
            </w:r>
            <w:r w:rsidRPr="00B85E87">
              <w:rPr>
                <w:rFonts w:hAnsi="ＭＳ 明朝" w:hint="eastAsia"/>
                <w:kern w:val="2"/>
                <w:sz w:val="21"/>
                <w:szCs w:val="21"/>
              </w:rPr>
              <w:t>よりもやや割安、軽油</w:t>
            </w:r>
            <w:r>
              <w:rPr>
                <w:rFonts w:hAnsi="ＭＳ 明朝" w:hint="eastAsia"/>
                <w:kern w:val="2"/>
                <w:sz w:val="21"/>
                <w:szCs w:val="21"/>
              </w:rPr>
              <w:t>ＦＬ</w:t>
            </w:r>
            <w:r w:rsidRPr="00B85E87">
              <w:rPr>
                <w:rFonts w:hAnsi="ＭＳ 明朝" w:hint="eastAsia"/>
                <w:kern w:val="2"/>
                <w:sz w:val="21"/>
                <w:szCs w:val="21"/>
              </w:rPr>
              <w:t>及びガソリン</w:t>
            </w:r>
            <w:r>
              <w:rPr>
                <w:rFonts w:hAnsi="ＭＳ 明朝" w:hint="eastAsia"/>
                <w:kern w:val="2"/>
                <w:sz w:val="21"/>
                <w:szCs w:val="21"/>
              </w:rPr>
              <w:t>ＦＬ</w:t>
            </w:r>
            <w:r w:rsidRPr="00B85E87">
              <w:rPr>
                <w:rFonts w:hAnsi="ＭＳ 明朝" w:hint="eastAsia"/>
                <w:kern w:val="2"/>
                <w:sz w:val="21"/>
                <w:szCs w:val="21"/>
              </w:rPr>
              <w:t>よりも安価</w:t>
            </w:r>
          </w:p>
          <w:p w:rsidR="00B85E87" w:rsidRDefault="00B85E87" w:rsidP="00EC45A9">
            <w:pPr>
              <w:pStyle w:val="a6"/>
              <w:rPr>
                <w:rFonts w:asciiTheme="majorEastAsia" w:eastAsiaTheme="majorEastAsia" w:hAnsiTheme="majorEastAsia"/>
                <w:sz w:val="21"/>
                <w:szCs w:val="21"/>
              </w:rPr>
            </w:pPr>
          </w:p>
        </w:tc>
      </w:tr>
    </w:tbl>
    <w:p w:rsidR="00D82D31" w:rsidRDefault="00D82D31" w:rsidP="00810405"/>
    <w:p w:rsidR="00E25562" w:rsidRDefault="00E25562">
      <w:pPr>
        <w:widowControl/>
        <w:jc w:val="left"/>
      </w:pPr>
      <w:r>
        <w:br w:type="page"/>
      </w:r>
    </w:p>
    <w:p w:rsidR="00E25562" w:rsidRPr="00895BDD" w:rsidRDefault="00E25562" w:rsidP="00810405"/>
    <w:tbl>
      <w:tblPr>
        <w:tblStyle w:val="af2"/>
        <w:tblW w:w="0" w:type="auto"/>
        <w:tblInd w:w="108" w:type="dxa"/>
        <w:tblLook w:val="04A0" w:firstRow="1" w:lastRow="0" w:firstColumn="1" w:lastColumn="0" w:noHBand="0" w:noVBand="1"/>
      </w:tblPr>
      <w:tblGrid>
        <w:gridCol w:w="4678"/>
        <w:gridCol w:w="4500"/>
      </w:tblGrid>
      <w:tr w:rsidR="00D4269B" w:rsidRPr="00EC45A9" w:rsidTr="004C0FE0">
        <w:tc>
          <w:tcPr>
            <w:tcW w:w="9178" w:type="dxa"/>
            <w:gridSpan w:val="2"/>
          </w:tcPr>
          <w:p w:rsidR="00D4269B" w:rsidRPr="00EC45A9" w:rsidRDefault="00D4269B" w:rsidP="00EC45A9">
            <w:pPr>
              <w:pStyle w:val="a6"/>
              <w:rPr>
                <w:rFonts w:ascii="ＭＳ ゴシック" w:eastAsia="ＭＳ ゴシック" w:hAnsi="ＭＳ ゴシック"/>
                <w:sz w:val="22"/>
                <w:szCs w:val="22"/>
              </w:rPr>
            </w:pPr>
            <w:r w:rsidRPr="00EC45A9">
              <w:rPr>
                <w:rFonts w:ascii="ＭＳ ゴシック" w:eastAsia="ＭＳ ゴシック" w:hAnsi="ＭＳ ゴシック" w:hint="eastAsia"/>
                <w:sz w:val="22"/>
                <w:szCs w:val="22"/>
              </w:rPr>
              <w:t>(2)</w:t>
            </w:r>
            <w:r w:rsidR="00672101" w:rsidRPr="00EC45A9">
              <w:rPr>
                <w:rFonts w:ascii="ＭＳ ゴシック" w:eastAsia="ＭＳ ゴシック" w:hAnsi="ＭＳ ゴシック"/>
                <w:sz w:val="22"/>
                <w:szCs w:val="22"/>
              </w:rPr>
              <w:t xml:space="preserve"> </w:t>
            </w:r>
            <w:r w:rsidRPr="00EC45A9">
              <w:rPr>
                <w:rFonts w:ascii="ＭＳ ゴシック" w:eastAsia="ＭＳ ゴシック" w:hAnsi="ＭＳ ゴシック" w:hint="eastAsia"/>
                <w:sz w:val="22"/>
                <w:szCs w:val="22"/>
              </w:rPr>
              <w:t>関西圏地域の工業団地・中央卸市場等への輸送供給</w:t>
            </w:r>
          </w:p>
        </w:tc>
      </w:tr>
      <w:tr w:rsidR="00B85E87" w:rsidTr="004C0FE0">
        <w:tc>
          <w:tcPr>
            <w:tcW w:w="4678" w:type="dxa"/>
            <w:vMerge w:val="restart"/>
          </w:tcPr>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Pr="00ED1B10" w:rsidRDefault="00B85E87" w:rsidP="00EC45A9">
            <w:pPr>
              <w:pStyle w:val="a6"/>
            </w:pPr>
          </w:p>
          <w:p w:rsidR="00B85E87" w:rsidRDefault="008C0044" w:rsidP="00EC45A9">
            <w:pPr>
              <w:pStyle w:val="a6"/>
            </w:pPr>
            <w:r w:rsidRPr="008C0044">
              <w:rPr>
                <w:noProof/>
              </w:rPr>
              <w:drawing>
                <wp:anchor distT="0" distB="0" distL="114300" distR="114300" simplePos="0" relativeHeight="251657728" behindDoc="0" locked="0" layoutInCell="1" allowOverlap="1">
                  <wp:simplePos x="0" y="0"/>
                  <wp:positionH relativeFrom="column">
                    <wp:posOffset>-48260</wp:posOffset>
                  </wp:positionH>
                  <wp:positionV relativeFrom="paragraph">
                    <wp:posOffset>119500</wp:posOffset>
                  </wp:positionV>
                  <wp:extent cx="2910979" cy="2777705"/>
                  <wp:effectExtent l="0" t="0" r="381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0979" cy="277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tc>
        <w:tc>
          <w:tcPr>
            <w:tcW w:w="4500" w:type="dxa"/>
          </w:tcPr>
          <w:p w:rsidR="00B85E87" w:rsidRPr="00672101" w:rsidRDefault="00B85E87" w:rsidP="00EC45A9">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672101">
              <w:rPr>
                <w:rFonts w:asciiTheme="majorEastAsia" w:eastAsiaTheme="majorEastAsia" w:hAnsiTheme="majorEastAsia" w:hint="eastAsia"/>
                <w:sz w:val="21"/>
                <w:szCs w:val="21"/>
              </w:rPr>
              <w:t>考え方</w:t>
            </w:r>
          </w:p>
          <w:p w:rsidR="00B85E87" w:rsidRPr="00E25562" w:rsidRDefault="00B85E87" w:rsidP="00E25562">
            <w:pPr>
              <w:pStyle w:val="PT3"/>
              <w:tabs>
                <w:tab w:val="clear" w:pos="360"/>
              </w:tabs>
              <w:spacing w:before="40" w:after="40"/>
              <w:rPr>
                <w:sz w:val="21"/>
                <w:szCs w:val="21"/>
              </w:rPr>
            </w:pPr>
            <w:r w:rsidRPr="00E25562">
              <w:rPr>
                <w:rFonts w:hint="eastAsia"/>
                <w:sz w:val="21"/>
                <w:szCs w:val="21"/>
              </w:rPr>
              <w:t>海外からのＣＯ２フリー水素が圏域内港湾の基地に荷揚される。</w:t>
            </w:r>
          </w:p>
          <w:p w:rsidR="00B85E87" w:rsidRPr="00E25562" w:rsidRDefault="00B85E87" w:rsidP="00E25562">
            <w:pPr>
              <w:pStyle w:val="PT3"/>
              <w:tabs>
                <w:tab w:val="clear" w:pos="360"/>
              </w:tabs>
              <w:spacing w:before="40" w:after="40"/>
              <w:rPr>
                <w:sz w:val="21"/>
                <w:szCs w:val="21"/>
              </w:rPr>
            </w:pPr>
            <w:r w:rsidRPr="00E25562">
              <w:rPr>
                <w:rFonts w:hint="eastAsia"/>
                <w:sz w:val="21"/>
                <w:szCs w:val="21"/>
              </w:rPr>
              <w:t>基地から内陸部の工業団地や中央卸売市場へ、液化水素・ＭＣＨでの車両輸送または圧縮水素トレーラーで水素を輸送する。</w:t>
            </w:r>
          </w:p>
          <w:p w:rsidR="00B85E87" w:rsidRDefault="00B85E87" w:rsidP="00E25562">
            <w:pPr>
              <w:pStyle w:val="PT3"/>
              <w:tabs>
                <w:tab w:val="clear" w:pos="360"/>
              </w:tabs>
              <w:spacing w:before="40" w:after="40"/>
              <w:rPr>
                <w:sz w:val="21"/>
                <w:szCs w:val="21"/>
              </w:rPr>
            </w:pPr>
            <w:r w:rsidRPr="00E25562">
              <w:rPr>
                <w:rFonts w:hint="eastAsia"/>
                <w:sz w:val="21"/>
                <w:szCs w:val="21"/>
              </w:rPr>
              <w:t>工場の純水素型定置用ＦＣによる自家用発電及びＦＣＦＬ等、または中央卸売市場のＦＣＦＬとＦＣトラックで水素を利用する。</w:t>
            </w:r>
          </w:p>
          <w:p w:rsidR="00B85E87" w:rsidRPr="004C0FE0" w:rsidRDefault="00B85E87" w:rsidP="004C0FE0">
            <w:pPr>
              <w:pStyle w:val="a6"/>
              <w:rPr>
                <w:sz w:val="21"/>
                <w:szCs w:val="21"/>
              </w:rPr>
            </w:pPr>
          </w:p>
        </w:tc>
      </w:tr>
      <w:tr w:rsidR="00B85E87" w:rsidTr="00B85E87">
        <w:trPr>
          <w:trHeight w:val="3519"/>
        </w:trPr>
        <w:tc>
          <w:tcPr>
            <w:tcW w:w="4678" w:type="dxa"/>
            <w:vMerge/>
          </w:tcPr>
          <w:p w:rsidR="00B85E87" w:rsidRDefault="00B85E87" w:rsidP="00EC45A9">
            <w:pPr>
              <w:pStyle w:val="a6"/>
            </w:pPr>
          </w:p>
        </w:tc>
        <w:tc>
          <w:tcPr>
            <w:tcW w:w="4500" w:type="dxa"/>
          </w:tcPr>
          <w:p w:rsidR="00B85E87" w:rsidRDefault="00B85E87" w:rsidP="00E25562">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■経済性・ＣＯ２削減効果</w:t>
            </w:r>
          </w:p>
          <w:p w:rsidR="00B85E87" w:rsidRDefault="00B85E87" w:rsidP="00E25562">
            <w:pPr>
              <w:pStyle w:val="a6"/>
              <w:rPr>
                <w:sz w:val="21"/>
                <w:szCs w:val="21"/>
              </w:rPr>
            </w:pPr>
            <w:r w:rsidRPr="00E25562">
              <w:rPr>
                <w:rFonts w:ascii="ＭＳ ゴシック" w:eastAsia="ＭＳ ゴシック" w:hAnsi="ＭＳ ゴシック" w:hint="eastAsia"/>
                <w:sz w:val="21"/>
                <w:szCs w:val="21"/>
              </w:rPr>
              <w:t>【工場】</w:t>
            </w:r>
            <w:r>
              <w:rPr>
                <w:rFonts w:hint="eastAsia"/>
                <w:sz w:val="21"/>
                <w:szCs w:val="21"/>
              </w:rPr>
              <w:t>液化水素・ＭＣＨ</w:t>
            </w:r>
            <w:r w:rsidRPr="00672101">
              <w:rPr>
                <w:rFonts w:hint="eastAsia"/>
                <w:sz w:val="21"/>
                <w:szCs w:val="21"/>
              </w:rPr>
              <w:t>輸送</w:t>
            </w:r>
            <w:r>
              <w:rPr>
                <w:rFonts w:hint="eastAsia"/>
                <w:sz w:val="21"/>
                <w:szCs w:val="21"/>
              </w:rPr>
              <w:t>（150</w:t>
            </w:r>
            <w:r>
              <w:rPr>
                <w:sz w:val="21"/>
                <w:szCs w:val="21"/>
              </w:rPr>
              <w:t>km</w:t>
            </w:r>
            <w:r>
              <w:rPr>
                <w:rFonts w:hint="eastAsia"/>
                <w:sz w:val="21"/>
                <w:szCs w:val="21"/>
              </w:rPr>
              <w:t>）</w:t>
            </w:r>
          </w:p>
          <w:p w:rsidR="00B85E87" w:rsidRPr="00A82AAD" w:rsidRDefault="00B85E87" w:rsidP="00A03399">
            <w:pPr>
              <w:pStyle w:val="PT3"/>
              <w:tabs>
                <w:tab w:val="clear" w:pos="360"/>
              </w:tabs>
              <w:spacing w:before="40" w:after="40"/>
              <w:rPr>
                <w:sz w:val="21"/>
                <w:szCs w:val="21"/>
              </w:rPr>
            </w:pPr>
            <w:r w:rsidRPr="00A82AAD">
              <w:rPr>
                <w:rFonts w:hint="eastAsia"/>
                <w:sz w:val="21"/>
                <w:szCs w:val="21"/>
              </w:rPr>
              <w:t>水素単価：39～42円/N㎥</w:t>
            </w:r>
            <w:r w:rsidRPr="00A82AAD">
              <w:rPr>
                <w:sz w:val="21"/>
                <w:szCs w:val="21"/>
              </w:rPr>
              <w:br/>
            </w:r>
            <w:r w:rsidRPr="00A82AAD">
              <w:rPr>
                <w:rFonts w:hint="eastAsia"/>
                <w:sz w:val="21"/>
                <w:szCs w:val="21"/>
              </w:rPr>
              <w:t>（現在の水素</w:t>
            </w:r>
            <w:r>
              <w:rPr>
                <w:rFonts w:hint="eastAsia"/>
                <w:sz w:val="21"/>
                <w:szCs w:val="21"/>
              </w:rPr>
              <w:t>ＳＴ</w:t>
            </w:r>
            <w:r w:rsidRPr="00A82AAD">
              <w:rPr>
                <w:rFonts w:hint="eastAsia"/>
                <w:sz w:val="21"/>
                <w:szCs w:val="21"/>
              </w:rPr>
              <w:t>販売単価の約</w:t>
            </w:r>
            <w:r>
              <w:rPr>
                <w:rFonts w:hint="eastAsia"/>
                <w:sz w:val="21"/>
                <w:szCs w:val="21"/>
              </w:rPr>
              <w:t>４</w:t>
            </w:r>
            <w:r w:rsidRPr="00A82AAD">
              <w:rPr>
                <w:rFonts w:hint="eastAsia"/>
                <w:sz w:val="21"/>
                <w:szCs w:val="21"/>
              </w:rPr>
              <w:t>割）</w:t>
            </w:r>
          </w:p>
          <w:p w:rsidR="00B85E87" w:rsidRPr="00A82AAD" w:rsidRDefault="00B85E87" w:rsidP="003B3A6D">
            <w:pPr>
              <w:pStyle w:val="PT3"/>
              <w:tabs>
                <w:tab w:val="clear" w:pos="360"/>
              </w:tabs>
              <w:spacing w:before="40" w:after="40"/>
              <w:rPr>
                <w:sz w:val="21"/>
                <w:szCs w:val="21"/>
              </w:rPr>
            </w:pPr>
            <w:r w:rsidRPr="00A82AAD">
              <w:rPr>
                <w:rFonts w:hint="eastAsia"/>
                <w:sz w:val="21"/>
                <w:szCs w:val="21"/>
              </w:rPr>
              <w:t>ＣＯ２削減効果：</w:t>
            </w:r>
            <w:r w:rsidRPr="00E25562">
              <w:rPr>
                <w:rFonts w:hint="eastAsia"/>
                <w:sz w:val="21"/>
                <w:szCs w:val="21"/>
              </w:rPr>
              <w:t>16～21千t-CO2/年</w:t>
            </w:r>
            <w:r w:rsidRPr="00A82AAD">
              <w:rPr>
                <w:sz w:val="21"/>
                <w:szCs w:val="21"/>
              </w:rPr>
              <w:br/>
            </w:r>
            <w:r w:rsidRPr="00A82AAD">
              <w:rPr>
                <w:rFonts w:hint="eastAsia"/>
                <w:sz w:val="21"/>
                <w:szCs w:val="21"/>
              </w:rPr>
              <w:t>（従来のＣＯ２排出量の</w:t>
            </w:r>
            <w:r w:rsidR="00755E1A">
              <w:rPr>
                <w:rFonts w:hint="eastAsia"/>
                <w:sz w:val="21"/>
                <w:szCs w:val="21"/>
              </w:rPr>
              <w:t>7</w:t>
            </w:r>
            <w:r w:rsidRPr="00A82AAD">
              <w:rPr>
                <w:rFonts w:hint="eastAsia"/>
                <w:sz w:val="21"/>
                <w:szCs w:val="21"/>
              </w:rPr>
              <w:t>5～</w:t>
            </w:r>
            <w:r w:rsidR="00755E1A">
              <w:rPr>
                <w:rFonts w:hint="eastAsia"/>
                <w:sz w:val="21"/>
                <w:szCs w:val="21"/>
              </w:rPr>
              <w:t>98</w:t>
            </w:r>
            <w:r w:rsidRPr="00A82AAD">
              <w:rPr>
                <w:rFonts w:hint="eastAsia"/>
                <w:sz w:val="21"/>
                <w:szCs w:val="21"/>
              </w:rPr>
              <w:t>％相当）</w:t>
            </w:r>
          </w:p>
          <w:p w:rsidR="00B85E87" w:rsidRDefault="00B85E87" w:rsidP="004A3CED">
            <w:pPr>
              <w:pStyle w:val="a6"/>
              <w:rPr>
                <w:sz w:val="21"/>
                <w:szCs w:val="21"/>
              </w:rPr>
            </w:pPr>
            <w:r w:rsidRPr="00903102">
              <w:rPr>
                <w:rFonts w:ascii="ＭＳ ゴシック" w:eastAsia="ＭＳ ゴシック" w:hAnsi="ＭＳ ゴシック" w:hint="eastAsia"/>
                <w:sz w:val="21"/>
                <w:szCs w:val="21"/>
              </w:rPr>
              <w:t>【中央卸売市場】</w:t>
            </w:r>
            <w:r>
              <w:rPr>
                <w:rFonts w:hint="eastAsia"/>
                <w:sz w:val="21"/>
                <w:szCs w:val="21"/>
              </w:rPr>
              <w:t>圧縮水素輸送（150</w:t>
            </w:r>
            <w:r>
              <w:rPr>
                <w:sz w:val="21"/>
                <w:szCs w:val="21"/>
              </w:rPr>
              <w:t>km</w:t>
            </w:r>
            <w:r>
              <w:rPr>
                <w:rFonts w:hint="eastAsia"/>
                <w:sz w:val="21"/>
                <w:szCs w:val="21"/>
              </w:rPr>
              <w:t>）</w:t>
            </w:r>
          </w:p>
          <w:p w:rsidR="00B85E87" w:rsidRPr="00A82AAD" w:rsidRDefault="00B85E87" w:rsidP="00867E48">
            <w:pPr>
              <w:pStyle w:val="PT3"/>
              <w:tabs>
                <w:tab w:val="clear" w:pos="360"/>
              </w:tabs>
              <w:spacing w:before="40" w:after="40"/>
              <w:rPr>
                <w:sz w:val="21"/>
                <w:szCs w:val="21"/>
              </w:rPr>
            </w:pPr>
            <w:r w:rsidRPr="00A82AAD">
              <w:rPr>
                <w:rFonts w:hint="eastAsia"/>
                <w:sz w:val="21"/>
                <w:szCs w:val="21"/>
              </w:rPr>
              <w:t>水素単価：82～84円/N㎥</w:t>
            </w:r>
            <w:r w:rsidRPr="00A82AAD">
              <w:rPr>
                <w:sz w:val="21"/>
                <w:szCs w:val="21"/>
              </w:rPr>
              <w:br/>
            </w:r>
            <w:r w:rsidRPr="00A82AAD">
              <w:rPr>
                <w:rFonts w:hint="eastAsia"/>
                <w:sz w:val="21"/>
                <w:szCs w:val="21"/>
              </w:rPr>
              <w:t>（現在の水素</w:t>
            </w:r>
            <w:r>
              <w:rPr>
                <w:rFonts w:hint="eastAsia"/>
                <w:sz w:val="21"/>
                <w:szCs w:val="21"/>
              </w:rPr>
              <w:t>ＳＴ</w:t>
            </w:r>
            <w:r w:rsidRPr="00A82AAD">
              <w:rPr>
                <w:rFonts w:hint="eastAsia"/>
                <w:sz w:val="21"/>
                <w:szCs w:val="21"/>
              </w:rPr>
              <w:t>販売単価の約８割並）</w:t>
            </w:r>
          </w:p>
          <w:p w:rsidR="00B85E87" w:rsidRPr="00A82AAD" w:rsidRDefault="00B85E87" w:rsidP="00CC403A">
            <w:pPr>
              <w:pStyle w:val="PT3"/>
              <w:tabs>
                <w:tab w:val="clear" w:pos="360"/>
              </w:tabs>
              <w:spacing w:before="40" w:after="40"/>
              <w:rPr>
                <w:sz w:val="21"/>
                <w:szCs w:val="21"/>
              </w:rPr>
            </w:pPr>
            <w:r w:rsidRPr="00A82AAD">
              <w:rPr>
                <w:rFonts w:hint="eastAsia"/>
                <w:sz w:val="21"/>
                <w:szCs w:val="21"/>
              </w:rPr>
              <w:t>ＣＯ２削減効果：３</w:t>
            </w:r>
            <w:r w:rsidRPr="004A3CED">
              <w:rPr>
                <w:rFonts w:hint="eastAsia"/>
                <w:sz w:val="21"/>
                <w:szCs w:val="21"/>
              </w:rPr>
              <w:t>～</w:t>
            </w:r>
            <w:r w:rsidRPr="00A82AAD">
              <w:rPr>
                <w:rFonts w:hint="eastAsia"/>
                <w:sz w:val="21"/>
                <w:szCs w:val="21"/>
              </w:rPr>
              <w:t>４</w:t>
            </w:r>
            <w:r w:rsidRPr="004A3CED">
              <w:rPr>
                <w:rFonts w:hint="eastAsia"/>
                <w:sz w:val="21"/>
                <w:szCs w:val="21"/>
              </w:rPr>
              <w:t>百t-CO2/年</w:t>
            </w:r>
            <w:r w:rsidRPr="00A82AAD">
              <w:rPr>
                <w:sz w:val="21"/>
                <w:szCs w:val="21"/>
              </w:rPr>
              <w:br/>
            </w:r>
            <w:r w:rsidRPr="00A82AAD">
              <w:rPr>
                <w:rFonts w:hint="eastAsia"/>
                <w:sz w:val="21"/>
                <w:szCs w:val="21"/>
              </w:rPr>
              <w:t>（従来のＣＯ２排出量の</w:t>
            </w:r>
            <w:r w:rsidR="00755E1A">
              <w:rPr>
                <w:rFonts w:hint="eastAsia"/>
                <w:sz w:val="21"/>
                <w:szCs w:val="21"/>
              </w:rPr>
              <w:t>65</w:t>
            </w:r>
            <w:r w:rsidRPr="00A82AAD">
              <w:rPr>
                <w:rFonts w:hint="eastAsia"/>
                <w:sz w:val="21"/>
                <w:szCs w:val="21"/>
              </w:rPr>
              <w:t>～</w:t>
            </w:r>
            <w:r w:rsidR="00755E1A">
              <w:rPr>
                <w:rFonts w:hint="eastAsia"/>
                <w:sz w:val="21"/>
                <w:szCs w:val="21"/>
              </w:rPr>
              <w:t>94</w:t>
            </w:r>
            <w:r w:rsidRPr="00A82AAD">
              <w:rPr>
                <w:rFonts w:hint="eastAsia"/>
                <w:sz w:val="21"/>
                <w:szCs w:val="21"/>
              </w:rPr>
              <w:t>％相当）</w:t>
            </w:r>
          </w:p>
          <w:p w:rsidR="00B85E87" w:rsidRPr="004A3CED" w:rsidRDefault="00B85E87" w:rsidP="004A3CED">
            <w:pPr>
              <w:pStyle w:val="a6"/>
              <w:rPr>
                <w:sz w:val="21"/>
                <w:szCs w:val="21"/>
              </w:rPr>
            </w:pPr>
          </w:p>
        </w:tc>
      </w:tr>
      <w:tr w:rsidR="00B85E87" w:rsidTr="004C0FE0">
        <w:trPr>
          <w:trHeight w:val="95"/>
        </w:trPr>
        <w:tc>
          <w:tcPr>
            <w:tcW w:w="4678" w:type="dxa"/>
            <w:vMerge/>
          </w:tcPr>
          <w:p w:rsidR="00B85E87" w:rsidRDefault="00B85E87" w:rsidP="00EC45A9">
            <w:pPr>
              <w:pStyle w:val="a6"/>
            </w:pPr>
          </w:p>
        </w:tc>
        <w:tc>
          <w:tcPr>
            <w:tcW w:w="4500" w:type="dxa"/>
          </w:tcPr>
          <w:p w:rsidR="00765ED8" w:rsidRDefault="00765ED8" w:rsidP="00765ED8">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B85E87">
              <w:rPr>
                <w:rFonts w:asciiTheme="majorEastAsia" w:eastAsiaTheme="majorEastAsia" w:hAnsiTheme="majorEastAsia" w:hint="eastAsia"/>
                <w:sz w:val="21"/>
                <w:szCs w:val="21"/>
              </w:rPr>
              <w:t>従来の燃料コストとの比較</w:t>
            </w:r>
          </w:p>
          <w:p w:rsidR="00765ED8" w:rsidRDefault="00765ED8" w:rsidP="00765ED8">
            <w:pPr>
              <w:pStyle w:val="a6"/>
              <w:rPr>
                <w:rFonts w:asciiTheme="majorEastAsia" w:eastAsiaTheme="majorEastAsia" w:hAnsiTheme="majorEastAsia"/>
                <w:sz w:val="21"/>
                <w:szCs w:val="21"/>
              </w:rPr>
            </w:pPr>
            <w:r w:rsidRPr="00E25562">
              <w:rPr>
                <w:rFonts w:ascii="ＭＳ ゴシック" w:eastAsia="ＭＳ ゴシック" w:hAnsi="ＭＳ ゴシック" w:hint="eastAsia"/>
                <w:sz w:val="21"/>
                <w:szCs w:val="21"/>
              </w:rPr>
              <w:t>【工場】</w:t>
            </w:r>
          </w:p>
          <w:p w:rsidR="00765ED8" w:rsidRPr="00765ED8" w:rsidRDefault="00765ED8" w:rsidP="00765ED8">
            <w:pPr>
              <w:pStyle w:val="PT3"/>
              <w:rPr>
                <w:rFonts w:hAnsi="ＭＳ 明朝"/>
                <w:sz w:val="21"/>
                <w:szCs w:val="21"/>
              </w:rPr>
            </w:pPr>
            <w:r w:rsidRPr="00765ED8">
              <w:rPr>
                <w:rFonts w:hAnsi="ＭＳ 明朝" w:hint="eastAsia"/>
                <w:sz w:val="21"/>
                <w:szCs w:val="21"/>
              </w:rPr>
              <w:t>純水素型定置用</w:t>
            </w:r>
            <w:r w:rsidR="00C206C5">
              <w:rPr>
                <w:rFonts w:hAnsi="ＭＳ 明朝" w:hint="eastAsia"/>
                <w:sz w:val="21"/>
                <w:szCs w:val="21"/>
              </w:rPr>
              <w:t>ＦＣ</w:t>
            </w:r>
            <w:r w:rsidRPr="00765ED8">
              <w:rPr>
                <w:rFonts w:hAnsi="ＭＳ 明朝" w:hint="eastAsia"/>
                <w:sz w:val="21"/>
                <w:szCs w:val="21"/>
              </w:rPr>
              <w:t>…ガスエンジンよりも高価であるが、電気を系統電力、熱をＡ重油で供給する場合と同程度</w:t>
            </w:r>
          </w:p>
          <w:p w:rsidR="00765ED8" w:rsidRDefault="00C206C5" w:rsidP="00765ED8">
            <w:pPr>
              <w:pStyle w:val="PT3"/>
              <w:rPr>
                <w:rFonts w:hAnsi="ＭＳ 明朝"/>
                <w:sz w:val="21"/>
                <w:szCs w:val="21"/>
              </w:rPr>
            </w:pPr>
            <w:r>
              <w:rPr>
                <w:rFonts w:hAnsi="ＭＳ 明朝" w:hint="eastAsia"/>
                <w:kern w:val="2"/>
                <w:sz w:val="21"/>
                <w:szCs w:val="21"/>
              </w:rPr>
              <w:t>ＦＣＦＬ</w:t>
            </w:r>
            <w:r w:rsidR="00765ED8" w:rsidRPr="00765ED8">
              <w:rPr>
                <w:rFonts w:hAnsi="ＭＳ 明朝" w:hint="eastAsia"/>
                <w:kern w:val="2"/>
                <w:sz w:val="21"/>
                <w:szCs w:val="21"/>
              </w:rPr>
              <w:t>…電動</w:t>
            </w:r>
            <w:r>
              <w:rPr>
                <w:rFonts w:hAnsi="ＭＳ 明朝" w:hint="eastAsia"/>
                <w:kern w:val="2"/>
                <w:sz w:val="21"/>
                <w:szCs w:val="21"/>
              </w:rPr>
              <w:t>ＦＬ</w:t>
            </w:r>
            <w:r w:rsidR="00765ED8" w:rsidRPr="00765ED8">
              <w:rPr>
                <w:rFonts w:hAnsi="ＭＳ 明朝" w:hint="eastAsia"/>
                <w:kern w:val="2"/>
                <w:sz w:val="21"/>
                <w:szCs w:val="21"/>
              </w:rPr>
              <w:t>と同程度、軽油</w:t>
            </w:r>
            <w:r>
              <w:rPr>
                <w:rFonts w:hAnsi="ＭＳ 明朝" w:hint="eastAsia"/>
                <w:kern w:val="2"/>
                <w:sz w:val="21"/>
                <w:szCs w:val="21"/>
              </w:rPr>
              <w:t>ＦＬ</w:t>
            </w:r>
            <w:r w:rsidR="00765ED8" w:rsidRPr="00765ED8">
              <w:rPr>
                <w:rFonts w:hAnsi="ＭＳ 明朝" w:hint="eastAsia"/>
                <w:kern w:val="2"/>
                <w:sz w:val="21"/>
                <w:szCs w:val="21"/>
              </w:rPr>
              <w:t>及びガソリン</w:t>
            </w:r>
            <w:r>
              <w:rPr>
                <w:rFonts w:hAnsi="ＭＳ 明朝" w:hint="eastAsia"/>
                <w:kern w:val="2"/>
                <w:sz w:val="21"/>
                <w:szCs w:val="21"/>
              </w:rPr>
              <w:t>ＦＬ</w:t>
            </w:r>
            <w:r w:rsidR="00765ED8" w:rsidRPr="00765ED8">
              <w:rPr>
                <w:rFonts w:hAnsi="ＭＳ 明朝" w:hint="eastAsia"/>
                <w:kern w:val="2"/>
                <w:sz w:val="21"/>
                <w:szCs w:val="21"/>
              </w:rPr>
              <w:t>よりも安価</w:t>
            </w:r>
          </w:p>
          <w:p w:rsidR="00765ED8" w:rsidRDefault="00765ED8" w:rsidP="00765ED8">
            <w:pPr>
              <w:pStyle w:val="a6"/>
              <w:rPr>
                <w:rFonts w:asciiTheme="majorEastAsia" w:eastAsiaTheme="majorEastAsia" w:hAnsiTheme="majorEastAsia"/>
                <w:sz w:val="21"/>
                <w:szCs w:val="21"/>
              </w:rPr>
            </w:pPr>
            <w:r w:rsidRPr="00E25562">
              <w:rPr>
                <w:rFonts w:ascii="ＭＳ ゴシック" w:eastAsia="ＭＳ ゴシック" w:hAnsi="ＭＳ ゴシック" w:hint="eastAsia"/>
                <w:sz w:val="21"/>
                <w:szCs w:val="21"/>
              </w:rPr>
              <w:t>【</w:t>
            </w:r>
            <w:r w:rsidRPr="00903102">
              <w:rPr>
                <w:rFonts w:ascii="ＭＳ ゴシック" w:eastAsia="ＭＳ ゴシック" w:hAnsi="ＭＳ ゴシック" w:hint="eastAsia"/>
                <w:sz w:val="21"/>
                <w:szCs w:val="21"/>
              </w:rPr>
              <w:t>中央卸売市場</w:t>
            </w:r>
            <w:r w:rsidRPr="00E25562">
              <w:rPr>
                <w:rFonts w:ascii="ＭＳ ゴシック" w:eastAsia="ＭＳ ゴシック" w:hAnsi="ＭＳ ゴシック" w:hint="eastAsia"/>
                <w:sz w:val="21"/>
                <w:szCs w:val="21"/>
              </w:rPr>
              <w:t>】</w:t>
            </w:r>
          </w:p>
          <w:p w:rsidR="00C206C5" w:rsidRPr="00C206C5" w:rsidRDefault="00C206C5" w:rsidP="00C206C5">
            <w:pPr>
              <w:pStyle w:val="PT3"/>
              <w:rPr>
                <w:rFonts w:hAnsi="ＭＳ 明朝"/>
                <w:sz w:val="21"/>
                <w:szCs w:val="21"/>
              </w:rPr>
            </w:pPr>
            <w:r>
              <w:rPr>
                <w:rFonts w:hAnsi="ＭＳ 明朝" w:hint="eastAsia"/>
                <w:kern w:val="2"/>
                <w:sz w:val="21"/>
                <w:szCs w:val="21"/>
              </w:rPr>
              <w:t>ＦＣＦＬ</w:t>
            </w:r>
            <w:r w:rsidRPr="00C206C5">
              <w:rPr>
                <w:rFonts w:hAnsi="ＭＳ 明朝" w:hint="eastAsia"/>
                <w:sz w:val="21"/>
                <w:szCs w:val="21"/>
              </w:rPr>
              <w:t>…電動</w:t>
            </w:r>
            <w:r>
              <w:rPr>
                <w:rFonts w:hAnsi="ＭＳ 明朝" w:hint="eastAsia"/>
                <w:kern w:val="2"/>
                <w:sz w:val="21"/>
                <w:szCs w:val="21"/>
              </w:rPr>
              <w:t>ＦＬ</w:t>
            </w:r>
            <w:r w:rsidRPr="00C206C5">
              <w:rPr>
                <w:rFonts w:hAnsi="ＭＳ 明朝" w:hint="eastAsia"/>
                <w:sz w:val="21"/>
                <w:szCs w:val="21"/>
              </w:rPr>
              <w:t>よりも割高、軽油</w:t>
            </w:r>
            <w:r>
              <w:rPr>
                <w:rFonts w:hAnsi="ＭＳ 明朝" w:hint="eastAsia"/>
                <w:kern w:val="2"/>
                <w:sz w:val="21"/>
                <w:szCs w:val="21"/>
              </w:rPr>
              <w:t>ＦＬ</w:t>
            </w:r>
            <w:r w:rsidRPr="00C206C5">
              <w:rPr>
                <w:rFonts w:hAnsi="ＭＳ 明朝" w:hint="eastAsia"/>
                <w:sz w:val="21"/>
                <w:szCs w:val="21"/>
              </w:rPr>
              <w:t>及びガソリン</w:t>
            </w:r>
            <w:r>
              <w:rPr>
                <w:rFonts w:hAnsi="ＭＳ 明朝" w:hint="eastAsia"/>
                <w:kern w:val="2"/>
                <w:sz w:val="21"/>
                <w:szCs w:val="21"/>
              </w:rPr>
              <w:t>ＦＬ</w:t>
            </w:r>
            <w:r w:rsidRPr="00C206C5">
              <w:rPr>
                <w:rFonts w:hAnsi="ＭＳ 明朝" w:hint="eastAsia"/>
                <w:sz w:val="21"/>
                <w:szCs w:val="21"/>
              </w:rPr>
              <w:t>よりも安価</w:t>
            </w:r>
          </w:p>
          <w:p w:rsidR="00765ED8" w:rsidRPr="00B85E87" w:rsidRDefault="00C206C5" w:rsidP="00C206C5">
            <w:pPr>
              <w:pStyle w:val="PT3"/>
              <w:rPr>
                <w:rFonts w:hAnsi="ＭＳ 明朝"/>
                <w:sz w:val="21"/>
                <w:szCs w:val="21"/>
              </w:rPr>
            </w:pPr>
            <w:r>
              <w:rPr>
                <w:rFonts w:hAnsi="ＭＳ 明朝" w:hint="eastAsia"/>
                <w:kern w:val="2"/>
                <w:sz w:val="21"/>
                <w:szCs w:val="21"/>
              </w:rPr>
              <w:t>ＦＣ</w:t>
            </w:r>
            <w:r w:rsidRPr="00C206C5">
              <w:rPr>
                <w:rFonts w:hAnsi="ＭＳ 明朝" w:hint="eastAsia"/>
                <w:kern w:val="2"/>
                <w:sz w:val="21"/>
                <w:szCs w:val="21"/>
              </w:rPr>
              <w:t>トラック…軽油トラック(低燃費車)よりも高価</w:t>
            </w:r>
          </w:p>
          <w:p w:rsidR="00B85E87" w:rsidRPr="00765ED8" w:rsidRDefault="00B85E87" w:rsidP="004A3CED">
            <w:pPr>
              <w:pStyle w:val="a6"/>
              <w:rPr>
                <w:rFonts w:asciiTheme="majorEastAsia" w:eastAsiaTheme="majorEastAsia" w:hAnsiTheme="majorEastAsia"/>
                <w:sz w:val="21"/>
                <w:szCs w:val="21"/>
              </w:rPr>
            </w:pPr>
          </w:p>
        </w:tc>
      </w:tr>
    </w:tbl>
    <w:p w:rsidR="00FB3965" w:rsidRDefault="00FB3965">
      <w:pPr>
        <w:widowControl/>
        <w:jc w:val="left"/>
        <w:rPr>
          <w:kern w:val="0"/>
        </w:rPr>
      </w:pPr>
      <w:r>
        <w:br w:type="page"/>
      </w:r>
    </w:p>
    <w:p w:rsidR="00FB3965" w:rsidRPr="00895BDD" w:rsidRDefault="00FB3965" w:rsidP="00E26026"/>
    <w:tbl>
      <w:tblPr>
        <w:tblStyle w:val="af2"/>
        <w:tblW w:w="0" w:type="auto"/>
        <w:tblInd w:w="108" w:type="dxa"/>
        <w:tblLook w:val="04A0" w:firstRow="1" w:lastRow="0" w:firstColumn="1" w:lastColumn="0" w:noHBand="0" w:noVBand="1"/>
      </w:tblPr>
      <w:tblGrid>
        <w:gridCol w:w="4678"/>
        <w:gridCol w:w="4500"/>
      </w:tblGrid>
      <w:tr w:rsidR="00FB3965" w:rsidRPr="00EC45A9" w:rsidTr="00DD632E">
        <w:tc>
          <w:tcPr>
            <w:tcW w:w="9178" w:type="dxa"/>
            <w:gridSpan w:val="2"/>
          </w:tcPr>
          <w:p w:rsidR="00FB3965" w:rsidRPr="00EC45A9" w:rsidRDefault="00FB3965" w:rsidP="00EC45A9">
            <w:pPr>
              <w:pStyle w:val="a6"/>
              <w:rPr>
                <w:rFonts w:ascii="ＭＳ ゴシック" w:eastAsia="ＭＳ ゴシック" w:hAnsi="ＭＳ ゴシック"/>
                <w:sz w:val="22"/>
                <w:szCs w:val="22"/>
              </w:rPr>
            </w:pPr>
            <w:r w:rsidRPr="00EC45A9">
              <w:rPr>
                <w:rFonts w:ascii="ＭＳ ゴシック" w:eastAsia="ＭＳ ゴシック" w:hAnsi="ＭＳ ゴシック" w:hint="eastAsia"/>
                <w:sz w:val="22"/>
                <w:szCs w:val="22"/>
              </w:rPr>
              <w:t>(3)</w:t>
            </w:r>
            <w:r w:rsidR="00672101" w:rsidRPr="00EC45A9">
              <w:rPr>
                <w:rFonts w:ascii="ＭＳ ゴシック" w:eastAsia="ＭＳ ゴシック" w:hAnsi="ＭＳ ゴシック"/>
                <w:sz w:val="22"/>
                <w:szCs w:val="22"/>
              </w:rPr>
              <w:t xml:space="preserve"> </w:t>
            </w:r>
            <w:r w:rsidRPr="00EC45A9">
              <w:rPr>
                <w:rFonts w:ascii="ＭＳ ゴシック" w:eastAsia="ＭＳ ゴシック" w:hAnsi="ＭＳ ゴシック" w:hint="eastAsia"/>
                <w:sz w:val="22"/>
                <w:szCs w:val="22"/>
              </w:rPr>
              <w:t>観光地・環境保全地域等への再エネ水素供給</w:t>
            </w:r>
          </w:p>
        </w:tc>
      </w:tr>
      <w:tr w:rsidR="00B85E87" w:rsidTr="00DD632E">
        <w:tc>
          <w:tcPr>
            <w:tcW w:w="4678" w:type="dxa"/>
            <w:vMerge w:val="restart"/>
          </w:tcPr>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3A4551" w:rsidP="00EC45A9">
            <w:pPr>
              <w:pStyle w:val="a6"/>
            </w:pPr>
            <w:r w:rsidRPr="003A4551">
              <w:rPr>
                <w:noProof/>
              </w:rPr>
              <w:drawing>
                <wp:anchor distT="0" distB="0" distL="114300" distR="114300" simplePos="0" relativeHeight="251658752" behindDoc="0" locked="0" layoutInCell="1" allowOverlap="1">
                  <wp:simplePos x="0" y="0"/>
                  <wp:positionH relativeFrom="column">
                    <wp:posOffset>-44450</wp:posOffset>
                  </wp:positionH>
                  <wp:positionV relativeFrom="paragraph">
                    <wp:posOffset>33020</wp:posOffset>
                  </wp:positionV>
                  <wp:extent cx="2920365" cy="347154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0365" cy="3471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tc>
        <w:tc>
          <w:tcPr>
            <w:tcW w:w="4500" w:type="dxa"/>
          </w:tcPr>
          <w:p w:rsidR="00B85E87" w:rsidRPr="00672101" w:rsidRDefault="00B85E87" w:rsidP="009B43C8">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672101">
              <w:rPr>
                <w:rFonts w:asciiTheme="majorEastAsia" w:eastAsiaTheme="majorEastAsia" w:hAnsiTheme="majorEastAsia" w:hint="eastAsia"/>
                <w:sz w:val="21"/>
                <w:szCs w:val="21"/>
              </w:rPr>
              <w:t>考え方</w:t>
            </w:r>
          </w:p>
          <w:p w:rsidR="00B85E87" w:rsidRPr="00555955" w:rsidRDefault="00B85E87" w:rsidP="009402D9">
            <w:pPr>
              <w:pStyle w:val="PT3"/>
              <w:tabs>
                <w:tab w:val="clear" w:pos="360"/>
              </w:tabs>
              <w:spacing w:before="40" w:after="40"/>
              <w:rPr>
                <w:sz w:val="21"/>
                <w:szCs w:val="21"/>
              </w:rPr>
            </w:pPr>
            <w:r w:rsidRPr="00555955">
              <w:rPr>
                <w:rFonts w:hint="eastAsia"/>
                <w:sz w:val="21"/>
                <w:szCs w:val="21"/>
              </w:rPr>
              <w:t>海外からの</w:t>
            </w:r>
            <w:r>
              <w:rPr>
                <w:rFonts w:hint="eastAsia"/>
                <w:sz w:val="21"/>
                <w:szCs w:val="21"/>
              </w:rPr>
              <w:t>ＣＯ２</w:t>
            </w:r>
            <w:r w:rsidRPr="00555955">
              <w:rPr>
                <w:rFonts w:hint="eastAsia"/>
                <w:sz w:val="21"/>
                <w:szCs w:val="21"/>
              </w:rPr>
              <w:t>フリー水素</w:t>
            </w:r>
            <w:r>
              <w:rPr>
                <w:rFonts w:hint="eastAsia"/>
                <w:sz w:val="21"/>
                <w:szCs w:val="21"/>
              </w:rPr>
              <w:t>を</w:t>
            </w:r>
            <w:r w:rsidRPr="00555955">
              <w:rPr>
                <w:rFonts w:hint="eastAsia"/>
                <w:sz w:val="21"/>
                <w:szCs w:val="21"/>
              </w:rPr>
              <w:t>圏域内港湾の基地に荷揚し、観光施設へ液化水素・</w:t>
            </w:r>
            <w:r>
              <w:rPr>
                <w:rFonts w:hint="eastAsia"/>
                <w:sz w:val="21"/>
                <w:szCs w:val="21"/>
              </w:rPr>
              <w:t>ＭＣＨ</w:t>
            </w:r>
            <w:r w:rsidRPr="00555955">
              <w:rPr>
                <w:rFonts w:hint="eastAsia"/>
                <w:sz w:val="21"/>
                <w:szCs w:val="21"/>
              </w:rPr>
              <w:t>で車両輸送</w:t>
            </w:r>
            <w:r>
              <w:rPr>
                <w:rFonts w:hint="eastAsia"/>
                <w:sz w:val="21"/>
                <w:szCs w:val="21"/>
              </w:rPr>
              <w:t>する。</w:t>
            </w:r>
          </w:p>
          <w:p w:rsidR="00B85E87" w:rsidRDefault="00B85E87" w:rsidP="009402D9">
            <w:pPr>
              <w:pStyle w:val="PT3"/>
              <w:tabs>
                <w:tab w:val="clear" w:pos="360"/>
              </w:tabs>
              <w:spacing w:before="40" w:after="40"/>
              <w:rPr>
                <w:sz w:val="21"/>
                <w:szCs w:val="21"/>
              </w:rPr>
            </w:pPr>
            <w:r w:rsidRPr="00555955">
              <w:rPr>
                <w:rFonts w:hint="eastAsia"/>
                <w:sz w:val="21"/>
                <w:szCs w:val="21"/>
              </w:rPr>
              <w:t>または、再エネ由来電力を託送して、観光施設付近で水電解して水素製造</w:t>
            </w:r>
            <w:r>
              <w:rPr>
                <w:rFonts w:hint="eastAsia"/>
                <w:sz w:val="21"/>
                <w:szCs w:val="21"/>
              </w:rPr>
              <w:t>する。</w:t>
            </w:r>
          </w:p>
          <w:p w:rsidR="00B85E87" w:rsidRPr="009402D9" w:rsidRDefault="00B85E87" w:rsidP="009402D9">
            <w:pPr>
              <w:pStyle w:val="PT3"/>
              <w:tabs>
                <w:tab w:val="clear" w:pos="360"/>
              </w:tabs>
              <w:spacing w:before="40" w:after="40"/>
              <w:rPr>
                <w:sz w:val="21"/>
                <w:szCs w:val="21"/>
              </w:rPr>
            </w:pPr>
            <w:r w:rsidRPr="009402D9">
              <w:rPr>
                <w:rFonts w:hint="eastAsia"/>
                <w:sz w:val="21"/>
                <w:szCs w:val="21"/>
              </w:rPr>
              <w:t>大規模観光エリアの路線バス、ＦＣＶタクシー等、小規模観光施設の純水素型定置用ＦＣ、ＦＣ路線バス、来場するＦＣＶ等で水素を利用する。</w:t>
            </w:r>
          </w:p>
          <w:p w:rsidR="00B85E87" w:rsidRPr="00672101" w:rsidRDefault="00B85E87" w:rsidP="00054559">
            <w:pPr>
              <w:pStyle w:val="a6"/>
              <w:rPr>
                <w:sz w:val="21"/>
                <w:szCs w:val="21"/>
              </w:rPr>
            </w:pPr>
          </w:p>
        </w:tc>
      </w:tr>
      <w:tr w:rsidR="00B85E87" w:rsidTr="00B85E87">
        <w:trPr>
          <w:trHeight w:val="7173"/>
        </w:trPr>
        <w:tc>
          <w:tcPr>
            <w:tcW w:w="4678" w:type="dxa"/>
            <w:vMerge/>
          </w:tcPr>
          <w:p w:rsidR="00B85E87" w:rsidRDefault="00B85E87" w:rsidP="00EC45A9">
            <w:pPr>
              <w:pStyle w:val="a6"/>
            </w:pPr>
          </w:p>
        </w:tc>
        <w:tc>
          <w:tcPr>
            <w:tcW w:w="4500" w:type="dxa"/>
          </w:tcPr>
          <w:p w:rsidR="00B85E87" w:rsidRDefault="00B85E87" w:rsidP="009B43C8">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■経済性・ＣＯ２削減効果</w:t>
            </w:r>
          </w:p>
          <w:p w:rsidR="00B85E87" w:rsidRDefault="00B85E87" w:rsidP="009B43C8">
            <w:pPr>
              <w:pStyle w:val="a6"/>
              <w:rPr>
                <w:rFonts w:ascii="ＭＳ ゴシック" w:eastAsia="ＭＳ ゴシック" w:hAnsi="ＭＳ ゴシック"/>
                <w:sz w:val="21"/>
                <w:szCs w:val="21"/>
              </w:rPr>
            </w:pPr>
            <w:r w:rsidRPr="009B43C8">
              <w:rPr>
                <w:rFonts w:ascii="ＭＳ ゴシック" w:eastAsia="ＭＳ ゴシック" w:hAnsi="ＭＳ ゴシック" w:hint="eastAsia"/>
                <w:sz w:val="21"/>
                <w:szCs w:val="21"/>
              </w:rPr>
              <w:t>【大規模観光施設】</w:t>
            </w:r>
          </w:p>
          <w:p w:rsidR="00B85E87" w:rsidRDefault="00B85E87" w:rsidP="009B43C8">
            <w:pPr>
              <w:pStyle w:val="a6"/>
              <w:rPr>
                <w:sz w:val="21"/>
                <w:szCs w:val="21"/>
              </w:rPr>
            </w:pPr>
            <w:r w:rsidRPr="00163E82">
              <w:rPr>
                <w:rFonts w:ascii="ＭＳ ゴシック" w:eastAsia="ＭＳ ゴシック" w:hAnsi="ＭＳ ゴシック" w:hint="eastAsia"/>
                <w:sz w:val="21"/>
                <w:szCs w:val="21"/>
                <w:u w:val="single"/>
              </w:rPr>
              <w:t>○海外輸入水素</w:t>
            </w:r>
            <w:r>
              <w:rPr>
                <w:rFonts w:ascii="ＭＳ ゴシック" w:eastAsia="ＭＳ ゴシック" w:hAnsi="ＭＳ ゴシック" w:hint="eastAsia"/>
                <w:sz w:val="21"/>
                <w:szCs w:val="21"/>
              </w:rPr>
              <w:t xml:space="preserve">　</w:t>
            </w:r>
            <w:r>
              <w:rPr>
                <w:rFonts w:hint="eastAsia"/>
                <w:sz w:val="21"/>
                <w:szCs w:val="21"/>
              </w:rPr>
              <w:t>液化水素･MCH</w:t>
            </w:r>
            <w:r w:rsidRPr="00672101">
              <w:rPr>
                <w:rFonts w:hint="eastAsia"/>
                <w:sz w:val="21"/>
                <w:szCs w:val="21"/>
              </w:rPr>
              <w:t>輸送</w:t>
            </w:r>
            <w:r>
              <w:rPr>
                <w:rFonts w:hint="eastAsia"/>
                <w:sz w:val="21"/>
                <w:szCs w:val="21"/>
              </w:rPr>
              <w:t>（150</w:t>
            </w:r>
            <w:r>
              <w:rPr>
                <w:sz w:val="21"/>
                <w:szCs w:val="21"/>
              </w:rPr>
              <w:t>km</w:t>
            </w:r>
            <w:r>
              <w:rPr>
                <w:rFonts w:hint="eastAsia"/>
                <w:sz w:val="21"/>
                <w:szCs w:val="21"/>
              </w:rPr>
              <w:t>）</w:t>
            </w:r>
          </w:p>
          <w:p w:rsidR="00B85E87" w:rsidRPr="00A82AAD" w:rsidRDefault="00B85E87" w:rsidP="00A82AAD">
            <w:pPr>
              <w:pStyle w:val="PT3"/>
              <w:tabs>
                <w:tab w:val="clear" w:pos="360"/>
              </w:tabs>
              <w:spacing w:before="40" w:after="40"/>
              <w:rPr>
                <w:sz w:val="21"/>
                <w:szCs w:val="21"/>
              </w:rPr>
            </w:pPr>
            <w:r w:rsidRPr="00A82AAD">
              <w:rPr>
                <w:rFonts w:hint="eastAsia"/>
                <w:sz w:val="21"/>
                <w:szCs w:val="21"/>
              </w:rPr>
              <w:t>水素単価：51～60円/N㎥</w:t>
            </w:r>
            <w:r>
              <w:rPr>
                <w:sz w:val="21"/>
                <w:szCs w:val="21"/>
              </w:rPr>
              <w:br/>
            </w:r>
            <w:r w:rsidRPr="00A82AAD">
              <w:rPr>
                <w:rFonts w:hint="eastAsia"/>
                <w:sz w:val="21"/>
                <w:szCs w:val="21"/>
              </w:rPr>
              <w:t>（現在の水素ST販売単価の約６割）</w:t>
            </w:r>
          </w:p>
          <w:p w:rsidR="00B85E87" w:rsidRPr="009218EF" w:rsidRDefault="00B85E87" w:rsidP="00513938">
            <w:pPr>
              <w:pStyle w:val="PT3"/>
              <w:rPr>
                <w:sz w:val="21"/>
                <w:szCs w:val="21"/>
              </w:rPr>
            </w:pPr>
            <w:r w:rsidRPr="009218EF">
              <w:rPr>
                <w:rFonts w:hint="eastAsia"/>
                <w:sz w:val="21"/>
                <w:szCs w:val="21"/>
              </w:rPr>
              <w:t>ＣＯ２削減効果：</w:t>
            </w:r>
            <w:r w:rsidR="00755E1A">
              <w:rPr>
                <w:rFonts w:hint="eastAsia"/>
                <w:sz w:val="21"/>
                <w:szCs w:val="21"/>
              </w:rPr>
              <w:t>1.0</w:t>
            </w:r>
            <w:r w:rsidRPr="009218EF">
              <w:rPr>
                <w:rFonts w:hint="eastAsia"/>
                <w:sz w:val="21"/>
                <w:szCs w:val="21"/>
              </w:rPr>
              <w:t>～1.</w:t>
            </w:r>
            <w:r w:rsidR="00755E1A">
              <w:rPr>
                <w:rFonts w:hint="eastAsia"/>
                <w:sz w:val="21"/>
                <w:szCs w:val="21"/>
              </w:rPr>
              <w:t>5</w:t>
            </w:r>
            <w:r w:rsidRPr="009218EF">
              <w:rPr>
                <w:rFonts w:hint="eastAsia"/>
                <w:sz w:val="21"/>
                <w:szCs w:val="21"/>
              </w:rPr>
              <w:t>千t-CO2/年</w:t>
            </w:r>
            <w:r>
              <w:rPr>
                <w:sz w:val="21"/>
                <w:szCs w:val="21"/>
              </w:rPr>
              <w:br/>
            </w:r>
            <w:r w:rsidRPr="009218EF">
              <w:rPr>
                <w:rFonts w:hint="eastAsia"/>
                <w:kern w:val="2"/>
                <w:sz w:val="21"/>
                <w:szCs w:val="21"/>
              </w:rPr>
              <w:t>（従来の</w:t>
            </w:r>
            <w:r>
              <w:rPr>
                <w:rFonts w:hint="eastAsia"/>
                <w:sz w:val="21"/>
                <w:szCs w:val="21"/>
              </w:rPr>
              <w:t>ＣＯ２</w:t>
            </w:r>
            <w:r w:rsidRPr="009218EF">
              <w:rPr>
                <w:rFonts w:hint="eastAsia"/>
                <w:kern w:val="2"/>
                <w:sz w:val="21"/>
                <w:szCs w:val="21"/>
              </w:rPr>
              <w:t>排出量の</w:t>
            </w:r>
            <w:r w:rsidR="00755E1A">
              <w:rPr>
                <w:rFonts w:hint="eastAsia"/>
                <w:kern w:val="2"/>
                <w:sz w:val="21"/>
                <w:szCs w:val="21"/>
              </w:rPr>
              <w:t>67～97</w:t>
            </w:r>
            <w:r w:rsidRPr="009218EF">
              <w:rPr>
                <w:rFonts w:hint="eastAsia"/>
                <w:kern w:val="2"/>
                <w:sz w:val="21"/>
                <w:szCs w:val="21"/>
              </w:rPr>
              <w:t>％相当）</w:t>
            </w:r>
          </w:p>
          <w:p w:rsidR="00B85E87" w:rsidRDefault="00B85E87" w:rsidP="00163E82">
            <w:pPr>
              <w:pStyle w:val="a6"/>
              <w:rPr>
                <w:sz w:val="21"/>
                <w:szCs w:val="21"/>
              </w:rPr>
            </w:pPr>
            <w:r w:rsidRPr="00163E82">
              <w:rPr>
                <w:rFonts w:ascii="ＭＳ ゴシック" w:eastAsia="ＭＳ ゴシック" w:hAnsi="ＭＳ ゴシック" w:hint="eastAsia"/>
                <w:sz w:val="21"/>
                <w:szCs w:val="21"/>
                <w:u w:val="single"/>
              </w:rPr>
              <w:t>○再エネ由来水素</w:t>
            </w:r>
            <w:r w:rsidRPr="00163E82">
              <w:rPr>
                <w:rFonts w:hAnsi="ＭＳ 明朝" w:hint="eastAsia"/>
                <w:sz w:val="21"/>
                <w:szCs w:val="21"/>
              </w:rPr>
              <w:t xml:space="preserve">　電力託送</w:t>
            </w:r>
          </w:p>
          <w:p w:rsidR="00B85E87" w:rsidRDefault="00B85E87" w:rsidP="00163E82">
            <w:pPr>
              <w:pStyle w:val="PT3"/>
              <w:rPr>
                <w:sz w:val="21"/>
                <w:szCs w:val="21"/>
              </w:rPr>
            </w:pPr>
            <w:r w:rsidRPr="00A82AAD">
              <w:rPr>
                <w:rFonts w:hint="eastAsia"/>
                <w:sz w:val="21"/>
                <w:szCs w:val="21"/>
              </w:rPr>
              <w:t>水素単価：63円/N㎥</w:t>
            </w:r>
            <w:r>
              <w:rPr>
                <w:sz w:val="21"/>
                <w:szCs w:val="21"/>
              </w:rPr>
              <w:br/>
            </w:r>
            <w:r w:rsidRPr="00163E82">
              <w:rPr>
                <w:rFonts w:hint="eastAsia"/>
                <w:sz w:val="21"/>
                <w:szCs w:val="21"/>
              </w:rPr>
              <w:t>（現在の水素</w:t>
            </w:r>
            <w:r>
              <w:rPr>
                <w:rFonts w:hint="eastAsia"/>
                <w:sz w:val="21"/>
                <w:szCs w:val="21"/>
              </w:rPr>
              <w:t>ＳＴ</w:t>
            </w:r>
            <w:r w:rsidRPr="00163E82">
              <w:rPr>
                <w:rFonts w:hint="eastAsia"/>
                <w:sz w:val="21"/>
                <w:szCs w:val="21"/>
              </w:rPr>
              <w:t>販売単価の約2/3）</w:t>
            </w:r>
          </w:p>
          <w:p w:rsidR="00B85E87" w:rsidRPr="00A82AAD" w:rsidRDefault="00B85E87" w:rsidP="00163E82">
            <w:pPr>
              <w:pStyle w:val="PT3"/>
              <w:rPr>
                <w:sz w:val="21"/>
                <w:szCs w:val="21"/>
              </w:rPr>
            </w:pPr>
            <w:r w:rsidRPr="009218EF">
              <w:rPr>
                <w:rFonts w:hint="eastAsia"/>
                <w:sz w:val="21"/>
                <w:szCs w:val="21"/>
              </w:rPr>
              <w:t>ＣＯ２削減効果：</w:t>
            </w:r>
            <w:r w:rsidRPr="00163E82">
              <w:rPr>
                <w:rFonts w:hint="eastAsia"/>
                <w:sz w:val="21"/>
                <w:szCs w:val="21"/>
              </w:rPr>
              <w:t>1.</w:t>
            </w:r>
            <w:r w:rsidR="00755E1A">
              <w:rPr>
                <w:rFonts w:hint="eastAsia"/>
                <w:sz w:val="21"/>
                <w:szCs w:val="21"/>
              </w:rPr>
              <w:t>5</w:t>
            </w:r>
            <w:r w:rsidRPr="00163E82">
              <w:rPr>
                <w:rFonts w:hint="eastAsia"/>
                <w:sz w:val="21"/>
                <w:szCs w:val="21"/>
              </w:rPr>
              <w:t>千t-CO2/年</w:t>
            </w:r>
            <w:r>
              <w:rPr>
                <w:sz w:val="21"/>
                <w:szCs w:val="21"/>
              </w:rPr>
              <w:br/>
            </w:r>
            <w:r w:rsidRPr="00163E82">
              <w:rPr>
                <w:rFonts w:hint="eastAsia"/>
                <w:kern w:val="2"/>
                <w:sz w:val="21"/>
                <w:szCs w:val="21"/>
              </w:rPr>
              <w:t>（従来の</w:t>
            </w:r>
            <w:r>
              <w:rPr>
                <w:rFonts w:hint="eastAsia"/>
                <w:kern w:val="2"/>
                <w:sz w:val="21"/>
                <w:szCs w:val="21"/>
              </w:rPr>
              <w:t>ＣＯ２</w:t>
            </w:r>
            <w:r w:rsidRPr="00163E82">
              <w:rPr>
                <w:rFonts w:hint="eastAsia"/>
                <w:kern w:val="2"/>
                <w:sz w:val="21"/>
                <w:szCs w:val="21"/>
              </w:rPr>
              <w:t>排出量の</w:t>
            </w:r>
            <w:r w:rsidR="00755E1A">
              <w:rPr>
                <w:rFonts w:hint="eastAsia"/>
                <w:kern w:val="2"/>
                <w:sz w:val="21"/>
                <w:szCs w:val="21"/>
              </w:rPr>
              <w:t>100</w:t>
            </w:r>
            <w:r w:rsidRPr="00163E82">
              <w:rPr>
                <w:rFonts w:hint="eastAsia"/>
                <w:kern w:val="2"/>
                <w:sz w:val="21"/>
                <w:szCs w:val="21"/>
              </w:rPr>
              <w:t>％相当）</w:t>
            </w:r>
          </w:p>
          <w:p w:rsidR="00B85E87" w:rsidRDefault="00B85E87" w:rsidP="00163E82">
            <w:pPr>
              <w:pStyle w:val="a6"/>
              <w:rPr>
                <w:rFonts w:ascii="ＭＳ ゴシック" w:eastAsia="ＭＳ ゴシック" w:hAnsi="ＭＳ ゴシック"/>
                <w:sz w:val="21"/>
                <w:szCs w:val="21"/>
              </w:rPr>
            </w:pPr>
            <w:r w:rsidRPr="009B43C8">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小</w:t>
            </w:r>
            <w:r w:rsidRPr="009B43C8">
              <w:rPr>
                <w:rFonts w:ascii="ＭＳ ゴシック" w:eastAsia="ＭＳ ゴシック" w:hAnsi="ＭＳ ゴシック" w:hint="eastAsia"/>
                <w:sz w:val="21"/>
                <w:szCs w:val="21"/>
              </w:rPr>
              <w:t>規模観光施設】</w:t>
            </w:r>
          </w:p>
          <w:p w:rsidR="00B85E87" w:rsidRDefault="00B85E87" w:rsidP="00163E82">
            <w:pPr>
              <w:pStyle w:val="a6"/>
              <w:rPr>
                <w:sz w:val="21"/>
                <w:szCs w:val="21"/>
              </w:rPr>
            </w:pPr>
            <w:r w:rsidRPr="00163E82">
              <w:rPr>
                <w:rFonts w:ascii="ＭＳ ゴシック" w:eastAsia="ＭＳ ゴシック" w:hAnsi="ＭＳ ゴシック" w:hint="eastAsia"/>
                <w:sz w:val="21"/>
                <w:szCs w:val="21"/>
                <w:u w:val="single"/>
              </w:rPr>
              <w:t>○海外輸入水素</w:t>
            </w:r>
            <w:r w:rsidRPr="00163E82">
              <w:rPr>
                <w:rFonts w:hAnsi="ＭＳ 明朝" w:hint="eastAsia"/>
                <w:sz w:val="21"/>
                <w:szCs w:val="21"/>
              </w:rPr>
              <w:t xml:space="preserve">　圧縮水素</w:t>
            </w:r>
            <w:r w:rsidRPr="00672101">
              <w:rPr>
                <w:rFonts w:hint="eastAsia"/>
                <w:sz w:val="21"/>
                <w:szCs w:val="21"/>
              </w:rPr>
              <w:t>輸送</w:t>
            </w:r>
            <w:r>
              <w:rPr>
                <w:rFonts w:hint="eastAsia"/>
                <w:sz w:val="21"/>
                <w:szCs w:val="21"/>
              </w:rPr>
              <w:t>（150</w:t>
            </w:r>
            <w:r>
              <w:rPr>
                <w:sz w:val="21"/>
                <w:szCs w:val="21"/>
              </w:rPr>
              <w:t>km</w:t>
            </w:r>
            <w:r>
              <w:rPr>
                <w:rFonts w:hint="eastAsia"/>
                <w:sz w:val="21"/>
                <w:szCs w:val="21"/>
              </w:rPr>
              <w:t>）</w:t>
            </w:r>
          </w:p>
          <w:p w:rsidR="00B85E87" w:rsidRPr="00A82AAD" w:rsidRDefault="00B85E87" w:rsidP="00163E82">
            <w:pPr>
              <w:pStyle w:val="PT3"/>
              <w:tabs>
                <w:tab w:val="clear" w:pos="360"/>
              </w:tabs>
              <w:spacing w:before="40" w:after="40"/>
              <w:rPr>
                <w:sz w:val="21"/>
                <w:szCs w:val="21"/>
              </w:rPr>
            </w:pPr>
            <w:r w:rsidRPr="00A82AAD">
              <w:rPr>
                <w:rFonts w:hint="eastAsia"/>
                <w:sz w:val="21"/>
                <w:szCs w:val="21"/>
              </w:rPr>
              <w:t>水素単価：</w:t>
            </w:r>
            <w:r>
              <w:rPr>
                <w:rFonts w:hint="eastAsia"/>
                <w:sz w:val="21"/>
                <w:szCs w:val="21"/>
              </w:rPr>
              <w:t>303</w:t>
            </w:r>
            <w:r w:rsidRPr="00A82AAD">
              <w:rPr>
                <w:rFonts w:hint="eastAsia"/>
                <w:sz w:val="21"/>
                <w:szCs w:val="21"/>
              </w:rPr>
              <w:t>～</w:t>
            </w:r>
            <w:r>
              <w:rPr>
                <w:rFonts w:hint="eastAsia"/>
                <w:sz w:val="21"/>
                <w:szCs w:val="21"/>
              </w:rPr>
              <w:t>309</w:t>
            </w:r>
            <w:r w:rsidRPr="00A82AAD">
              <w:rPr>
                <w:rFonts w:hint="eastAsia"/>
                <w:sz w:val="21"/>
                <w:szCs w:val="21"/>
              </w:rPr>
              <w:t>円/N㎥</w:t>
            </w:r>
            <w:r>
              <w:rPr>
                <w:sz w:val="21"/>
                <w:szCs w:val="21"/>
              </w:rPr>
              <w:br/>
            </w:r>
            <w:r w:rsidRPr="00A82AAD">
              <w:rPr>
                <w:rFonts w:hint="eastAsia"/>
                <w:sz w:val="21"/>
                <w:szCs w:val="21"/>
              </w:rPr>
              <w:t>（現在の水素</w:t>
            </w:r>
            <w:r>
              <w:rPr>
                <w:rFonts w:hint="eastAsia"/>
                <w:sz w:val="21"/>
                <w:szCs w:val="21"/>
              </w:rPr>
              <w:t>ＳＴ</w:t>
            </w:r>
            <w:r w:rsidRPr="00A82AAD">
              <w:rPr>
                <w:rFonts w:hint="eastAsia"/>
                <w:sz w:val="21"/>
                <w:szCs w:val="21"/>
              </w:rPr>
              <w:t>販売単価の</w:t>
            </w:r>
            <w:r>
              <w:rPr>
                <w:rFonts w:hint="eastAsia"/>
                <w:sz w:val="21"/>
                <w:szCs w:val="21"/>
              </w:rPr>
              <w:t>３倍</w:t>
            </w:r>
            <w:r w:rsidRPr="00A82AAD">
              <w:rPr>
                <w:rFonts w:hint="eastAsia"/>
                <w:sz w:val="21"/>
                <w:szCs w:val="21"/>
              </w:rPr>
              <w:t>）</w:t>
            </w:r>
          </w:p>
          <w:p w:rsidR="00B85E87" w:rsidRPr="009218EF" w:rsidRDefault="00B85E87" w:rsidP="00163E82">
            <w:pPr>
              <w:pStyle w:val="PT3"/>
              <w:rPr>
                <w:sz w:val="21"/>
                <w:szCs w:val="21"/>
              </w:rPr>
            </w:pPr>
            <w:r w:rsidRPr="009218EF">
              <w:rPr>
                <w:rFonts w:hint="eastAsia"/>
                <w:sz w:val="21"/>
                <w:szCs w:val="21"/>
              </w:rPr>
              <w:t>ＣＯ２削減効果：</w:t>
            </w:r>
            <w:r>
              <w:rPr>
                <w:rFonts w:hint="eastAsia"/>
                <w:sz w:val="21"/>
                <w:szCs w:val="21"/>
              </w:rPr>
              <w:t>4</w:t>
            </w:r>
            <w:r w:rsidR="00755E1A">
              <w:rPr>
                <w:rFonts w:hint="eastAsia"/>
                <w:sz w:val="21"/>
                <w:szCs w:val="21"/>
              </w:rPr>
              <w:t>0</w:t>
            </w:r>
            <w:r>
              <w:rPr>
                <w:rFonts w:hint="eastAsia"/>
                <w:sz w:val="21"/>
                <w:szCs w:val="21"/>
              </w:rPr>
              <w:t>～</w:t>
            </w:r>
            <w:r w:rsidR="00755E1A">
              <w:rPr>
                <w:rFonts w:hint="eastAsia"/>
                <w:sz w:val="21"/>
                <w:szCs w:val="21"/>
              </w:rPr>
              <w:t>59</w:t>
            </w:r>
            <w:r w:rsidRPr="009218EF">
              <w:rPr>
                <w:rFonts w:hint="eastAsia"/>
                <w:sz w:val="21"/>
                <w:szCs w:val="21"/>
              </w:rPr>
              <w:t>t-CO2/年</w:t>
            </w:r>
            <w:r>
              <w:rPr>
                <w:sz w:val="21"/>
                <w:szCs w:val="21"/>
              </w:rPr>
              <w:br/>
            </w:r>
            <w:r w:rsidRPr="009218EF">
              <w:rPr>
                <w:rFonts w:hint="eastAsia"/>
                <w:kern w:val="2"/>
                <w:sz w:val="21"/>
                <w:szCs w:val="21"/>
              </w:rPr>
              <w:t>（従来の</w:t>
            </w:r>
            <w:r>
              <w:rPr>
                <w:rFonts w:hint="eastAsia"/>
                <w:sz w:val="21"/>
                <w:szCs w:val="21"/>
              </w:rPr>
              <w:t>ＣＯ２</w:t>
            </w:r>
            <w:r w:rsidRPr="009218EF">
              <w:rPr>
                <w:rFonts w:hint="eastAsia"/>
                <w:kern w:val="2"/>
                <w:sz w:val="21"/>
                <w:szCs w:val="21"/>
              </w:rPr>
              <w:t>排出量の</w:t>
            </w:r>
            <w:r w:rsidR="00755E1A">
              <w:rPr>
                <w:rFonts w:hint="eastAsia"/>
                <w:kern w:val="2"/>
                <w:sz w:val="21"/>
                <w:szCs w:val="21"/>
              </w:rPr>
              <w:t>58</w:t>
            </w:r>
            <w:r>
              <w:rPr>
                <w:rFonts w:hint="eastAsia"/>
                <w:kern w:val="2"/>
                <w:sz w:val="21"/>
                <w:szCs w:val="21"/>
              </w:rPr>
              <w:t>～</w:t>
            </w:r>
            <w:r w:rsidR="00755E1A">
              <w:rPr>
                <w:rFonts w:hint="eastAsia"/>
                <w:kern w:val="2"/>
                <w:sz w:val="21"/>
                <w:szCs w:val="21"/>
              </w:rPr>
              <w:t>86</w:t>
            </w:r>
            <w:r w:rsidRPr="009218EF">
              <w:rPr>
                <w:rFonts w:hint="eastAsia"/>
                <w:kern w:val="2"/>
                <w:sz w:val="21"/>
                <w:szCs w:val="21"/>
              </w:rPr>
              <w:t>％相当）</w:t>
            </w:r>
          </w:p>
          <w:p w:rsidR="00B85E87" w:rsidRDefault="00B85E87" w:rsidP="00163E82">
            <w:pPr>
              <w:pStyle w:val="a6"/>
              <w:rPr>
                <w:sz w:val="21"/>
                <w:szCs w:val="21"/>
              </w:rPr>
            </w:pPr>
            <w:r w:rsidRPr="00163E82">
              <w:rPr>
                <w:rFonts w:ascii="ＭＳ ゴシック" w:eastAsia="ＭＳ ゴシック" w:hAnsi="ＭＳ ゴシック" w:hint="eastAsia"/>
                <w:sz w:val="21"/>
                <w:szCs w:val="21"/>
                <w:u w:val="single"/>
              </w:rPr>
              <w:t>○再エネ由来水素</w:t>
            </w:r>
            <w:r w:rsidRPr="00163E82">
              <w:rPr>
                <w:rFonts w:hAnsi="ＭＳ 明朝" w:hint="eastAsia"/>
                <w:sz w:val="21"/>
                <w:szCs w:val="21"/>
              </w:rPr>
              <w:t xml:space="preserve">　電力託送</w:t>
            </w:r>
          </w:p>
          <w:p w:rsidR="00B85E87" w:rsidRDefault="00B85E87" w:rsidP="00163E82">
            <w:pPr>
              <w:pStyle w:val="PT3"/>
              <w:rPr>
                <w:sz w:val="21"/>
                <w:szCs w:val="21"/>
              </w:rPr>
            </w:pPr>
            <w:r w:rsidRPr="00A82AAD">
              <w:rPr>
                <w:rFonts w:hint="eastAsia"/>
                <w:sz w:val="21"/>
                <w:szCs w:val="21"/>
              </w:rPr>
              <w:t>水素単価：</w:t>
            </w:r>
            <w:r>
              <w:rPr>
                <w:rFonts w:hint="eastAsia"/>
                <w:sz w:val="21"/>
                <w:szCs w:val="21"/>
              </w:rPr>
              <w:t>253</w:t>
            </w:r>
            <w:r w:rsidRPr="00A82AAD">
              <w:rPr>
                <w:rFonts w:hint="eastAsia"/>
                <w:sz w:val="21"/>
                <w:szCs w:val="21"/>
              </w:rPr>
              <w:t>円/N㎥</w:t>
            </w:r>
            <w:r>
              <w:rPr>
                <w:sz w:val="21"/>
                <w:szCs w:val="21"/>
              </w:rPr>
              <w:br/>
            </w:r>
            <w:r w:rsidRPr="00163E82">
              <w:rPr>
                <w:rFonts w:hint="eastAsia"/>
                <w:sz w:val="21"/>
                <w:szCs w:val="21"/>
              </w:rPr>
              <w:t>（現在の水素</w:t>
            </w:r>
            <w:r>
              <w:rPr>
                <w:rFonts w:hint="eastAsia"/>
                <w:sz w:val="21"/>
                <w:szCs w:val="21"/>
              </w:rPr>
              <w:t>ＳＴ</w:t>
            </w:r>
            <w:r w:rsidRPr="00163E82">
              <w:rPr>
                <w:rFonts w:hint="eastAsia"/>
                <w:sz w:val="21"/>
                <w:szCs w:val="21"/>
              </w:rPr>
              <w:t>販売単価の</w:t>
            </w:r>
            <w:r>
              <w:rPr>
                <w:rFonts w:hint="eastAsia"/>
                <w:sz w:val="21"/>
                <w:szCs w:val="21"/>
              </w:rPr>
              <w:t>2.5倍</w:t>
            </w:r>
            <w:r w:rsidRPr="00163E82">
              <w:rPr>
                <w:rFonts w:hint="eastAsia"/>
                <w:sz w:val="21"/>
                <w:szCs w:val="21"/>
              </w:rPr>
              <w:t>）</w:t>
            </w:r>
          </w:p>
          <w:p w:rsidR="00B85E87" w:rsidRPr="00A82AAD" w:rsidRDefault="00B85E87" w:rsidP="00163E82">
            <w:pPr>
              <w:pStyle w:val="PT3"/>
              <w:rPr>
                <w:sz w:val="21"/>
                <w:szCs w:val="21"/>
              </w:rPr>
            </w:pPr>
            <w:r w:rsidRPr="009218EF">
              <w:rPr>
                <w:rFonts w:hint="eastAsia"/>
                <w:sz w:val="21"/>
                <w:szCs w:val="21"/>
              </w:rPr>
              <w:t>ＣＯ２削減効果：</w:t>
            </w:r>
            <w:r w:rsidR="00755E1A">
              <w:rPr>
                <w:rFonts w:hint="eastAsia"/>
                <w:sz w:val="21"/>
                <w:szCs w:val="21"/>
              </w:rPr>
              <w:t>68</w:t>
            </w:r>
            <w:r w:rsidRPr="00163E82">
              <w:rPr>
                <w:rFonts w:hint="eastAsia"/>
                <w:sz w:val="21"/>
                <w:szCs w:val="21"/>
              </w:rPr>
              <w:t>t-CO2/年</w:t>
            </w:r>
            <w:r>
              <w:rPr>
                <w:sz w:val="21"/>
                <w:szCs w:val="21"/>
              </w:rPr>
              <w:br/>
            </w:r>
            <w:r w:rsidRPr="00163E82">
              <w:rPr>
                <w:rFonts w:hint="eastAsia"/>
                <w:kern w:val="2"/>
                <w:sz w:val="21"/>
                <w:szCs w:val="21"/>
              </w:rPr>
              <w:t>（従来の</w:t>
            </w:r>
            <w:r>
              <w:rPr>
                <w:rFonts w:hint="eastAsia"/>
                <w:kern w:val="2"/>
                <w:sz w:val="21"/>
                <w:szCs w:val="21"/>
              </w:rPr>
              <w:t>ＣＯ２</w:t>
            </w:r>
            <w:r w:rsidRPr="00163E82">
              <w:rPr>
                <w:rFonts w:hint="eastAsia"/>
                <w:kern w:val="2"/>
                <w:sz w:val="21"/>
                <w:szCs w:val="21"/>
              </w:rPr>
              <w:t>排出量の</w:t>
            </w:r>
            <w:r w:rsidR="00755E1A">
              <w:rPr>
                <w:rFonts w:hint="eastAsia"/>
                <w:kern w:val="2"/>
                <w:sz w:val="21"/>
                <w:szCs w:val="21"/>
              </w:rPr>
              <w:t>100</w:t>
            </w:r>
            <w:r w:rsidRPr="00163E82">
              <w:rPr>
                <w:rFonts w:hint="eastAsia"/>
                <w:kern w:val="2"/>
                <w:sz w:val="21"/>
                <w:szCs w:val="21"/>
              </w:rPr>
              <w:t>％相当）</w:t>
            </w:r>
          </w:p>
          <w:p w:rsidR="00B85E87" w:rsidRPr="002F2350" w:rsidRDefault="00B85E87" w:rsidP="00EC45A9">
            <w:pPr>
              <w:pStyle w:val="a6"/>
              <w:rPr>
                <w:sz w:val="21"/>
                <w:szCs w:val="21"/>
              </w:rPr>
            </w:pPr>
          </w:p>
        </w:tc>
      </w:tr>
      <w:tr w:rsidR="00B85E87" w:rsidTr="00B85E87">
        <w:trPr>
          <w:trHeight w:val="149"/>
        </w:trPr>
        <w:tc>
          <w:tcPr>
            <w:tcW w:w="4678" w:type="dxa"/>
            <w:vMerge/>
          </w:tcPr>
          <w:p w:rsidR="00B85E87" w:rsidRDefault="00B85E87" w:rsidP="00EC45A9">
            <w:pPr>
              <w:pStyle w:val="a6"/>
            </w:pPr>
          </w:p>
        </w:tc>
        <w:tc>
          <w:tcPr>
            <w:tcW w:w="4500" w:type="dxa"/>
            <w:tcBorders>
              <w:bottom w:val="single" w:sz="4" w:space="0" w:color="auto"/>
            </w:tcBorders>
          </w:tcPr>
          <w:p w:rsidR="00E26026" w:rsidRDefault="00E26026" w:rsidP="00E26026">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B85E87">
              <w:rPr>
                <w:rFonts w:asciiTheme="majorEastAsia" w:eastAsiaTheme="majorEastAsia" w:hAnsiTheme="majorEastAsia" w:hint="eastAsia"/>
                <w:sz w:val="21"/>
                <w:szCs w:val="21"/>
              </w:rPr>
              <w:t>従来の燃料コストとの比較</w:t>
            </w:r>
          </w:p>
          <w:p w:rsidR="00E26026" w:rsidRDefault="00E26026" w:rsidP="00E26026">
            <w:pPr>
              <w:pStyle w:val="a6"/>
              <w:rPr>
                <w:rFonts w:asciiTheme="majorEastAsia" w:eastAsiaTheme="majorEastAsia" w:hAnsiTheme="majorEastAsia"/>
                <w:sz w:val="21"/>
                <w:szCs w:val="21"/>
              </w:rPr>
            </w:pPr>
            <w:r w:rsidRPr="00E25562">
              <w:rPr>
                <w:rFonts w:ascii="ＭＳ ゴシック" w:eastAsia="ＭＳ ゴシック" w:hAnsi="ＭＳ ゴシック" w:hint="eastAsia"/>
                <w:sz w:val="21"/>
                <w:szCs w:val="21"/>
              </w:rPr>
              <w:t>【</w:t>
            </w:r>
            <w:r w:rsidRPr="009B43C8">
              <w:rPr>
                <w:rFonts w:ascii="ＭＳ ゴシック" w:eastAsia="ＭＳ ゴシック" w:hAnsi="ＭＳ ゴシック" w:hint="eastAsia"/>
                <w:sz w:val="21"/>
                <w:szCs w:val="21"/>
              </w:rPr>
              <w:t>大規模観光施設</w:t>
            </w:r>
            <w:r w:rsidRPr="00E25562">
              <w:rPr>
                <w:rFonts w:ascii="ＭＳ ゴシック" w:eastAsia="ＭＳ ゴシック" w:hAnsi="ＭＳ ゴシック" w:hint="eastAsia"/>
                <w:sz w:val="21"/>
                <w:szCs w:val="21"/>
              </w:rPr>
              <w:t>】</w:t>
            </w:r>
          </w:p>
          <w:p w:rsidR="00E26026" w:rsidRPr="00E26026" w:rsidRDefault="00E26026" w:rsidP="00E26026">
            <w:pPr>
              <w:pStyle w:val="PT3"/>
              <w:rPr>
                <w:rFonts w:hAnsi="ＭＳ 明朝"/>
                <w:sz w:val="21"/>
                <w:szCs w:val="21"/>
              </w:rPr>
            </w:pPr>
            <w:r>
              <w:rPr>
                <w:rFonts w:hAnsi="ＭＳ 明朝" w:hint="eastAsia"/>
                <w:sz w:val="21"/>
                <w:szCs w:val="21"/>
              </w:rPr>
              <w:t>ＦＣ</w:t>
            </w:r>
            <w:r w:rsidRPr="00E26026">
              <w:rPr>
                <w:rFonts w:hAnsi="ＭＳ 明朝" w:hint="eastAsia"/>
                <w:sz w:val="21"/>
                <w:szCs w:val="21"/>
              </w:rPr>
              <w:t xml:space="preserve">バス…軽油バス(低燃費車)よりも高価 </w:t>
            </w:r>
          </w:p>
          <w:p w:rsidR="00E26026" w:rsidRPr="00E26026" w:rsidRDefault="00E26026" w:rsidP="00D435AD">
            <w:pPr>
              <w:pStyle w:val="PT3"/>
              <w:rPr>
                <w:rFonts w:hAnsi="ＭＳ 明朝"/>
                <w:sz w:val="21"/>
                <w:szCs w:val="21"/>
              </w:rPr>
            </w:pPr>
            <w:r w:rsidRPr="00E26026">
              <w:rPr>
                <w:rFonts w:hAnsi="ＭＳ 明朝" w:hint="eastAsia"/>
                <w:sz w:val="21"/>
                <w:szCs w:val="21"/>
              </w:rPr>
              <w:t>ＦＣＶ…海外輸入水素を液化水素・ＭＣＨで車両輸送した場合は</w:t>
            </w:r>
            <w:r w:rsidRPr="00E26026">
              <w:rPr>
                <w:rFonts w:hAnsi="ＭＳ 明朝" w:hint="eastAsia"/>
                <w:kern w:val="2"/>
                <w:sz w:val="21"/>
                <w:szCs w:val="21"/>
              </w:rPr>
              <w:t>ガソリン車(ハイブリッド車)と同程度、再エネ由来水素の場合は高価</w:t>
            </w:r>
          </w:p>
          <w:p w:rsidR="00B85E87" w:rsidRPr="00E26026" w:rsidRDefault="00B85E87" w:rsidP="00EC45A9">
            <w:pPr>
              <w:pStyle w:val="a6"/>
              <w:rPr>
                <w:rFonts w:asciiTheme="majorEastAsia" w:eastAsiaTheme="majorEastAsia" w:hAnsiTheme="majorEastAsia"/>
                <w:sz w:val="21"/>
                <w:szCs w:val="21"/>
              </w:rPr>
            </w:pPr>
          </w:p>
        </w:tc>
      </w:tr>
    </w:tbl>
    <w:p w:rsidR="00D82D31" w:rsidRDefault="00D82D31" w:rsidP="00BF4436"/>
    <w:p w:rsidR="00BF4436" w:rsidRPr="00D4269B" w:rsidRDefault="00BF4436" w:rsidP="00BF4436"/>
    <w:tbl>
      <w:tblPr>
        <w:tblStyle w:val="af2"/>
        <w:tblW w:w="0" w:type="auto"/>
        <w:tblInd w:w="108" w:type="dxa"/>
        <w:tblLook w:val="04A0" w:firstRow="1" w:lastRow="0" w:firstColumn="1" w:lastColumn="0" w:noHBand="0" w:noVBand="1"/>
      </w:tblPr>
      <w:tblGrid>
        <w:gridCol w:w="4678"/>
        <w:gridCol w:w="4500"/>
      </w:tblGrid>
      <w:tr w:rsidR="00D82D31" w:rsidRPr="00EC45A9" w:rsidTr="00B85E87">
        <w:tc>
          <w:tcPr>
            <w:tcW w:w="9178" w:type="dxa"/>
            <w:gridSpan w:val="2"/>
          </w:tcPr>
          <w:p w:rsidR="00D82D31" w:rsidRPr="00EC45A9" w:rsidRDefault="00D82D31" w:rsidP="00EC45A9">
            <w:pPr>
              <w:pStyle w:val="a6"/>
              <w:rPr>
                <w:rFonts w:ascii="ＭＳ ゴシック" w:eastAsia="ＭＳ ゴシック" w:hAnsi="ＭＳ ゴシック"/>
                <w:sz w:val="22"/>
                <w:szCs w:val="22"/>
              </w:rPr>
            </w:pPr>
            <w:r w:rsidRPr="00EC45A9">
              <w:rPr>
                <w:rFonts w:ascii="ＭＳ ゴシック" w:eastAsia="ＭＳ ゴシック" w:hAnsi="ＭＳ ゴシック" w:hint="eastAsia"/>
                <w:sz w:val="22"/>
                <w:szCs w:val="22"/>
              </w:rPr>
              <w:t>(4)</w:t>
            </w:r>
            <w:r w:rsidR="00672101" w:rsidRPr="00EC45A9">
              <w:rPr>
                <w:rFonts w:ascii="ＭＳ ゴシック" w:eastAsia="ＭＳ ゴシック" w:hAnsi="ＭＳ ゴシック"/>
                <w:sz w:val="22"/>
                <w:szCs w:val="22"/>
              </w:rPr>
              <w:t xml:space="preserve"> </w:t>
            </w:r>
            <w:r w:rsidRPr="00EC45A9">
              <w:rPr>
                <w:rFonts w:ascii="ＭＳ ゴシック" w:eastAsia="ＭＳ ゴシック" w:hAnsi="ＭＳ ゴシック" w:hint="eastAsia"/>
                <w:sz w:val="22"/>
                <w:szCs w:val="22"/>
              </w:rPr>
              <w:t>都市部・新規開発エリアの水素スマートタウン化</w:t>
            </w:r>
          </w:p>
        </w:tc>
      </w:tr>
      <w:tr w:rsidR="00B85E87" w:rsidTr="00B85E87">
        <w:tc>
          <w:tcPr>
            <w:tcW w:w="4678" w:type="dxa"/>
            <w:vMerge w:val="restart"/>
          </w:tcPr>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8C0044" w:rsidP="00EC45A9">
            <w:pPr>
              <w:pStyle w:val="a6"/>
            </w:pPr>
            <w:r w:rsidRPr="008C0044">
              <w:rPr>
                <w:noProof/>
              </w:rPr>
              <w:drawing>
                <wp:anchor distT="0" distB="0" distL="114300" distR="114300" simplePos="0" relativeHeight="251660800" behindDoc="0" locked="0" layoutInCell="1" allowOverlap="1">
                  <wp:simplePos x="0" y="0"/>
                  <wp:positionH relativeFrom="column">
                    <wp:posOffset>-2540</wp:posOffset>
                  </wp:positionH>
                  <wp:positionV relativeFrom="paragraph">
                    <wp:posOffset>77002</wp:posOffset>
                  </wp:positionV>
                  <wp:extent cx="2864475" cy="3140015"/>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4475" cy="314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p w:rsidR="00B85E87" w:rsidRDefault="00B85E87" w:rsidP="00EC45A9">
            <w:pPr>
              <w:pStyle w:val="a6"/>
            </w:pPr>
          </w:p>
        </w:tc>
        <w:tc>
          <w:tcPr>
            <w:tcW w:w="4500" w:type="dxa"/>
          </w:tcPr>
          <w:p w:rsidR="00B85E87" w:rsidRPr="00672101" w:rsidRDefault="00B85E87" w:rsidP="00BF4436">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672101">
              <w:rPr>
                <w:rFonts w:asciiTheme="majorEastAsia" w:eastAsiaTheme="majorEastAsia" w:hAnsiTheme="majorEastAsia" w:hint="eastAsia"/>
                <w:sz w:val="21"/>
                <w:szCs w:val="21"/>
              </w:rPr>
              <w:t>考え方</w:t>
            </w:r>
          </w:p>
          <w:p w:rsidR="00B85E87" w:rsidRPr="00BF4436" w:rsidRDefault="00B85E87" w:rsidP="00BF4436">
            <w:pPr>
              <w:pStyle w:val="PT3"/>
              <w:tabs>
                <w:tab w:val="clear" w:pos="360"/>
              </w:tabs>
              <w:spacing w:before="40" w:after="40"/>
              <w:rPr>
                <w:sz w:val="21"/>
                <w:szCs w:val="21"/>
              </w:rPr>
            </w:pPr>
            <w:r w:rsidRPr="00BF4436">
              <w:rPr>
                <w:rFonts w:hint="eastAsia"/>
                <w:sz w:val="21"/>
                <w:szCs w:val="21"/>
              </w:rPr>
              <w:t>海外からの</w:t>
            </w:r>
            <w:r>
              <w:rPr>
                <w:rFonts w:hint="eastAsia"/>
                <w:sz w:val="21"/>
                <w:szCs w:val="21"/>
              </w:rPr>
              <w:t>ＣＯ２</w:t>
            </w:r>
            <w:r w:rsidRPr="00BF4436">
              <w:rPr>
                <w:rFonts w:hint="eastAsia"/>
                <w:sz w:val="21"/>
                <w:szCs w:val="21"/>
              </w:rPr>
              <w:t>フリー水素</w:t>
            </w:r>
            <w:r>
              <w:rPr>
                <w:rFonts w:hint="eastAsia"/>
                <w:sz w:val="21"/>
                <w:szCs w:val="21"/>
              </w:rPr>
              <w:t>を</w:t>
            </w:r>
            <w:r w:rsidRPr="00BF4436">
              <w:rPr>
                <w:rFonts w:hint="eastAsia"/>
                <w:sz w:val="21"/>
                <w:szCs w:val="21"/>
              </w:rPr>
              <w:t>圏域内港湾の基地に荷揚し、水素スマートタウン等の新規開発エリアへ液化水素・</w:t>
            </w:r>
            <w:r>
              <w:rPr>
                <w:rFonts w:hint="eastAsia"/>
                <w:sz w:val="21"/>
                <w:szCs w:val="21"/>
              </w:rPr>
              <w:t>ＭＣＨ</w:t>
            </w:r>
            <w:r w:rsidRPr="00BF4436">
              <w:rPr>
                <w:rFonts w:hint="eastAsia"/>
                <w:sz w:val="21"/>
                <w:szCs w:val="21"/>
              </w:rPr>
              <w:t>で車両輸送</w:t>
            </w:r>
            <w:r>
              <w:rPr>
                <w:rFonts w:hint="eastAsia"/>
                <w:sz w:val="21"/>
                <w:szCs w:val="21"/>
              </w:rPr>
              <w:t>する。</w:t>
            </w:r>
          </w:p>
          <w:p w:rsidR="00B85E87" w:rsidRPr="00BF4436" w:rsidRDefault="00B85E87" w:rsidP="00BF4436">
            <w:pPr>
              <w:pStyle w:val="PT3"/>
              <w:tabs>
                <w:tab w:val="clear" w:pos="360"/>
              </w:tabs>
              <w:spacing w:before="40" w:after="40"/>
              <w:rPr>
                <w:sz w:val="21"/>
                <w:szCs w:val="21"/>
              </w:rPr>
            </w:pPr>
            <w:r w:rsidRPr="00BF4436">
              <w:rPr>
                <w:rFonts w:hint="eastAsia"/>
                <w:sz w:val="21"/>
                <w:szCs w:val="21"/>
              </w:rPr>
              <w:t>または、再エネ由来電力を活用して水電解して水素製造し、</w:t>
            </w:r>
            <w:r w:rsidR="000A1451">
              <w:rPr>
                <w:rFonts w:hint="eastAsia"/>
                <w:sz w:val="21"/>
                <w:szCs w:val="21"/>
              </w:rPr>
              <w:t>近距離の</w:t>
            </w:r>
            <w:r w:rsidRPr="00BF4436">
              <w:rPr>
                <w:rFonts w:hint="eastAsia"/>
                <w:sz w:val="21"/>
                <w:szCs w:val="21"/>
              </w:rPr>
              <w:t>新規開発エリアへ圧縮水素トレーラーで輸送</w:t>
            </w:r>
            <w:r>
              <w:rPr>
                <w:rFonts w:hint="eastAsia"/>
                <w:sz w:val="21"/>
                <w:szCs w:val="21"/>
              </w:rPr>
              <w:t>する。</w:t>
            </w:r>
          </w:p>
          <w:p w:rsidR="00B85E87" w:rsidRPr="00BF4436" w:rsidRDefault="00B85E87" w:rsidP="00BF4436">
            <w:pPr>
              <w:pStyle w:val="PT3"/>
              <w:tabs>
                <w:tab w:val="clear" w:pos="360"/>
              </w:tabs>
              <w:spacing w:before="40" w:after="40"/>
              <w:rPr>
                <w:sz w:val="21"/>
                <w:szCs w:val="21"/>
              </w:rPr>
            </w:pPr>
            <w:r w:rsidRPr="00BF4436">
              <w:rPr>
                <w:rFonts w:hint="eastAsia"/>
                <w:sz w:val="21"/>
                <w:szCs w:val="21"/>
              </w:rPr>
              <w:t>エリア内のショッピングセンター、病院、ホテル、住宅等の純水素型定置用</w:t>
            </w:r>
            <w:r>
              <w:rPr>
                <w:rFonts w:hint="eastAsia"/>
                <w:sz w:val="21"/>
                <w:szCs w:val="21"/>
              </w:rPr>
              <w:t>ＦＣ</w:t>
            </w:r>
            <w:r w:rsidRPr="00BF4436">
              <w:rPr>
                <w:rFonts w:hint="eastAsia"/>
                <w:sz w:val="21"/>
                <w:szCs w:val="21"/>
              </w:rPr>
              <w:t>、</w:t>
            </w:r>
            <w:r>
              <w:rPr>
                <w:rFonts w:hint="eastAsia"/>
                <w:sz w:val="21"/>
                <w:szCs w:val="21"/>
              </w:rPr>
              <w:t>ＦＣ</w:t>
            </w:r>
            <w:r w:rsidRPr="00BF4436">
              <w:rPr>
                <w:rFonts w:hint="eastAsia"/>
                <w:sz w:val="21"/>
                <w:szCs w:val="21"/>
              </w:rPr>
              <w:t>路線バス、</w:t>
            </w:r>
            <w:r>
              <w:rPr>
                <w:rFonts w:hint="eastAsia"/>
                <w:sz w:val="21"/>
                <w:szCs w:val="21"/>
              </w:rPr>
              <w:t>ＦＣＶ</w:t>
            </w:r>
            <w:r w:rsidRPr="00BF4436">
              <w:rPr>
                <w:rFonts w:hint="eastAsia"/>
                <w:sz w:val="21"/>
                <w:szCs w:val="21"/>
              </w:rPr>
              <w:t>等で水素を利用</w:t>
            </w:r>
            <w:r>
              <w:rPr>
                <w:rFonts w:hint="eastAsia"/>
                <w:sz w:val="21"/>
                <w:szCs w:val="21"/>
              </w:rPr>
              <w:t>する。</w:t>
            </w:r>
          </w:p>
          <w:p w:rsidR="00B85E87" w:rsidRDefault="00B85E87" w:rsidP="00A269F1">
            <w:pPr>
              <w:pStyle w:val="PT3"/>
              <w:tabs>
                <w:tab w:val="clear" w:pos="360"/>
              </w:tabs>
              <w:spacing w:before="40" w:after="40"/>
              <w:rPr>
                <w:sz w:val="21"/>
                <w:szCs w:val="21"/>
              </w:rPr>
            </w:pPr>
            <w:r w:rsidRPr="00BF4436">
              <w:rPr>
                <w:rFonts w:hint="eastAsia"/>
                <w:sz w:val="21"/>
                <w:szCs w:val="21"/>
              </w:rPr>
              <w:t>2025年に開催される大阪万博での先導的水素技術導入も期待</w:t>
            </w:r>
            <w:r>
              <w:rPr>
                <w:rFonts w:hint="eastAsia"/>
                <w:sz w:val="21"/>
                <w:szCs w:val="21"/>
              </w:rPr>
              <w:t>される。</w:t>
            </w:r>
          </w:p>
          <w:p w:rsidR="00B85E87" w:rsidRPr="00672101" w:rsidRDefault="00B85E87" w:rsidP="00A269F1">
            <w:pPr>
              <w:pStyle w:val="a6"/>
            </w:pPr>
          </w:p>
        </w:tc>
      </w:tr>
      <w:tr w:rsidR="00B85E87" w:rsidTr="00B85E87">
        <w:trPr>
          <w:trHeight w:val="3533"/>
        </w:trPr>
        <w:tc>
          <w:tcPr>
            <w:tcW w:w="4678" w:type="dxa"/>
            <w:vMerge/>
          </w:tcPr>
          <w:p w:rsidR="00B85E87" w:rsidRDefault="00B85E87" w:rsidP="00EC45A9">
            <w:pPr>
              <w:pStyle w:val="a6"/>
            </w:pPr>
          </w:p>
        </w:tc>
        <w:tc>
          <w:tcPr>
            <w:tcW w:w="4500" w:type="dxa"/>
          </w:tcPr>
          <w:p w:rsidR="00B85E87" w:rsidRDefault="00B85E87" w:rsidP="00B85E87">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■経済性・ＣＯ２削減効果</w:t>
            </w:r>
          </w:p>
          <w:p w:rsidR="00B85E87" w:rsidRDefault="00B85E87" w:rsidP="00B85E87">
            <w:pPr>
              <w:pStyle w:val="a6"/>
              <w:rPr>
                <w:sz w:val="21"/>
                <w:szCs w:val="21"/>
              </w:rPr>
            </w:pPr>
            <w:r w:rsidRPr="00163E82">
              <w:rPr>
                <w:rFonts w:ascii="ＭＳ ゴシック" w:eastAsia="ＭＳ ゴシック" w:hAnsi="ＭＳ ゴシック" w:hint="eastAsia"/>
                <w:sz w:val="21"/>
                <w:szCs w:val="21"/>
                <w:u w:val="single"/>
              </w:rPr>
              <w:t>○海外輸入水素</w:t>
            </w:r>
            <w:r>
              <w:rPr>
                <w:rFonts w:ascii="ＭＳ ゴシック" w:eastAsia="ＭＳ ゴシック" w:hAnsi="ＭＳ ゴシック" w:hint="eastAsia"/>
                <w:sz w:val="21"/>
                <w:szCs w:val="21"/>
              </w:rPr>
              <w:t xml:space="preserve">　</w:t>
            </w:r>
            <w:r>
              <w:rPr>
                <w:rFonts w:hint="eastAsia"/>
                <w:sz w:val="21"/>
                <w:szCs w:val="21"/>
              </w:rPr>
              <w:t>液化水素･MCH</w:t>
            </w:r>
            <w:r w:rsidRPr="00672101">
              <w:rPr>
                <w:rFonts w:hint="eastAsia"/>
                <w:sz w:val="21"/>
                <w:szCs w:val="21"/>
              </w:rPr>
              <w:t>輸送</w:t>
            </w:r>
            <w:r>
              <w:rPr>
                <w:rFonts w:hint="eastAsia"/>
                <w:sz w:val="21"/>
                <w:szCs w:val="21"/>
              </w:rPr>
              <w:t>（150</w:t>
            </w:r>
            <w:r>
              <w:rPr>
                <w:sz w:val="21"/>
                <w:szCs w:val="21"/>
              </w:rPr>
              <w:t>km</w:t>
            </w:r>
            <w:r>
              <w:rPr>
                <w:rFonts w:hint="eastAsia"/>
                <w:sz w:val="21"/>
                <w:szCs w:val="21"/>
              </w:rPr>
              <w:t>）</w:t>
            </w:r>
          </w:p>
          <w:p w:rsidR="00B85E87" w:rsidRPr="00A82AAD" w:rsidRDefault="00B85E87" w:rsidP="00B85E87">
            <w:pPr>
              <w:pStyle w:val="PT3"/>
              <w:tabs>
                <w:tab w:val="clear" w:pos="360"/>
              </w:tabs>
              <w:spacing w:before="40" w:after="40"/>
              <w:rPr>
                <w:sz w:val="21"/>
                <w:szCs w:val="21"/>
              </w:rPr>
            </w:pPr>
            <w:r w:rsidRPr="00A82AAD">
              <w:rPr>
                <w:rFonts w:hint="eastAsia"/>
                <w:sz w:val="21"/>
                <w:szCs w:val="21"/>
              </w:rPr>
              <w:t>水素単価：5</w:t>
            </w:r>
            <w:r>
              <w:rPr>
                <w:rFonts w:hint="eastAsia"/>
                <w:sz w:val="21"/>
                <w:szCs w:val="21"/>
              </w:rPr>
              <w:t>0</w:t>
            </w:r>
            <w:r w:rsidRPr="00A82AAD">
              <w:rPr>
                <w:rFonts w:hint="eastAsia"/>
                <w:sz w:val="21"/>
                <w:szCs w:val="21"/>
              </w:rPr>
              <w:t>～</w:t>
            </w:r>
            <w:r>
              <w:rPr>
                <w:rFonts w:hint="eastAsia"/>
                <w:sz w:val="21"/>
                <w:szCs w:val="21"/>
              </w:rPr>
              <w:t>56</w:t>
            </w:r>
            <w:r w:rsidRPr="00A82AAD">
              <w:rPr>
                <w:rFonts w:hint="eastAsia"/>
                <w:sz w:val="21"/>
                <w:szCs w:val="21"/>
              </w:rPr>
              <w:t>円/N㎥</w:t>
            </w:r>
            <w:r>
              <w:rPr>
                <w:sz w:val="21"/>
                <w:szCs w:val="21"/>
              </w:rPr>
              <w:br/>
            </w:r>
            <w:r w:rsidRPr="00A82AAD">
              <w:rPr>
                <w:rFonts w:hint="eastAsia"/>
                <w:sz w:val="21"/>
                <w:szCs w:val="21"/>
              </w:rPr>
              <w:t>（現在の水素</w:t>
            </w:r>
            <w:r>
              <w:rPr>
                <w:rFonts w:hint="eastAsia"/>
                <w:sz w:val="21"/>
                <w:szCs w:val="21"/>
              </w:rPr>
              <w:t>ＳＴ</w:t>
            </w:r>
            <w:r w:rsidRPr="00A82AAD">
              <w:rPr>
                <w:rFonts w:hint="eastAsia"/>
                <w:sz w:val="21"/>
                <w:szCs w:val="21"/>
              </w:rPr>
              <w:t>販売単価の約</w:t>
            </w:r>
            <w:r>
              <w:rPr>
                <w:rFonts w:hint="eastAsia"/>
                <w:sz w:val="21"/>
                <w:szCs w:val="21"/>
              </w:rPr>
              <w:t>５、</w:t>
            </w:r>
            <w:r w:rsidRPr="00A82AAD">
              <w:rPr>
                <w:rFonts w:hint="eastAsia"/>
                <w:sz w:val="21"/>
                <w:szCs w:val="21"/>
              </w:rPr>
              <w:t>６割）</w:t>
            </w:r>
          </w:p>
          <w:p w:rsidR="00B85E87" w:rsidRPr="009218EF" w:rsidRDefault="00B85E87" w:rsidP="00B85E87">
            <w:pPr>
              <w:pStyle w:val="PT3"/>
              <w:rPr>
                <w:sz w:val="21"/>
                <w:szCs w:val="21"/>
              </w:rPr>
            </w:pPr>
            <w:r w:rsidRPr="009218EF">
              <w:rPr>
                <w:rFonts w:hint="eastAsia"/>
                <w:sz w:val="21"/>
                <w:szCs w:val="21"/>
              </w:rPr>
              <w:t>ＣＯ２削減効果：</w:t>
            </w:r>
            <w:r w:rsidR="00755E1A">
              <w:rPr>
                <w:rFonts w:hint="eastAsia"/>
                <w:sz w:val="21"/>
                <w:szCs w:val="21"/>
              </w:rPr>
              <w:t>1.9～2.4</w:t>
            </w:r>
            <w:r w:rsidRPr="009218EF">
              <w:rPr>
                <w:rFonts w:hint="eastAsia"/>
                <w:sz w:val="21"/>
                <w:szCs w:val="21"/>
              </w:rPr>
              <w:t>千t-CO2/年</w:t>
            </w:r>
            <w:r>
              <w:rPr>
                <w:sz w:val="21"/>
                <w:szCs w:val="21"/>
              </w:rPr>
              <w:br/>
            </w:r>
            <w:r w:rsidRPr="009218EF">
              <w:rPr>
                <w:rFonts w:hint="eastAsia"/>
                <w:kern w:val="2"/>
                <w:sz w:val="21"/>
                <w:szCs w:val="21"/>
              </w:rPr>
              <w:t>（従来の</w:t>
            </w:r>
            <w:r>
              <w:rPr>
                <w:rFonts w:hint="eastAsia"/>
                <w:sz w:val="21"/>
                <w:szCs w:val="21"/>
              </w:rPr>
              <w:t>ＣＯ２</w:t>
            </w:r>
            <w:r w:rsidRPr="009218EF">
              <w:rPr>
                <w:rFonts w:hint="eastAsia"/>
                <w:kern w:val="2"/>
                <w:sz w:val="21"/>
                <w:szCs w:val="21"/>
              </w:rPr>
              <w:t>排出量の</w:t>
            </w:r>
            <w:r w:rsidR="00755E1A">
              <w:rPr>
                <w:rFonts w:hint="eastAsia"/>
                <w:kern w:val="2"/>
                <w:sz w:val="21"/>
                <w:szCs w:val="21"/>
              </w:rPr>
              <w:t>78～98</w:t>
            </w:r>
            <w:r w:rsidRPr="009218EF">
              <w:rPr>
                <w:rFonts w:hint="eastAsia"/>
                <w:kern w:val="2"/>
                <w:sz w:val="21"/>
                <w:szCs w:val="21"/>
              </w:rPr>
              <w:t>％相当）</w:t>
            </w:r>
          </w:p>
          <w:p w:rsidR="00B85E87" w:rsidRDefault="00B85E87" w:rsidP="00B85E87">
            <w:pPr>
              <w:pStyle w:val="a6"/>
              <w:rPr>
                <w:sz w:val="21"/>
                <w:szCs w:val="21"/>
              </w:rPr>
            </w:pPr>
            <w:r w:rsidRPr="00163E82">
              <w:rPr>
                <w:rFonts w:ascii="ＭＳ ゴシック" w:eastAsia="ＭＳ ゴシック" w:hAnsi="ＭＳ ゴシック" w:hint="eastAsia"/>
                <w:sz w:val="21"/>
                <w:szCs w:val="21"/>
                <w:u w:val="single"/>
              </w:rPr>
              <w:t>○再エネ由来水素</w:t>
            </w:r>
            <w:r w:rsidRPr="00163E82">
              <w:rPr>
                <w:rFonts w:hAnsi="ＭＳ 明朝" w:hint="eastAsia"/>
                <w:sz w:val="21"/>
                <w:szCs w:val="21"/>
              </w:rPr>
              <w:t xml:space="preserve">　</w:t>
            </w:r>
            <w:r>
              <w:rPr>
                <w:rFonts w:hAnsi="ＭＳ 明朝" w:hint="eastAsia"/>
                <w:sz w:val="21"/>
                <w:szCs w:val="21"/>
              </w:rPr>
              <w:t>圧縮水素輸送</w:t>
            </w:r>
            <w:r w:rsidR="000A1451">
              <w:rPr>
                <w:rFonts w:hAnsi="ＭＳ 明朝" w:hint="eastAsia"/>
                <w:sz w:val="21"/>
                <w:szCs w:val="21"/>
              </w:rPr>
              <w:t>（150km）</w:t>
            </w:r>
          </w:p>
          <w:p w:rsidR="00B85E87" w:rsidRDefault="00B85E87" w:rsidP="00B85E87">
            <w:pPr>
              <w:pStyle w:val="PT3"/>
              <w:rPr>
                <w:sz w:val="21"/>
                <w:szCs w:val="21"/>
              </w:rPr>
            </w:pPr>
            <w:r w:rsidRPr="00A82AAD">
              <w:rPr>
                <w:rFonts w:hint="eastAsia"/>
                <w:sz w:val="21"/>
                <w:szCs w:val="21"/>
              </w:rPr>
              <w:t>水素単価：</w:t>
            </w:r>
            <w:r>
              <w:rPr>
                <w:rFonts w:hint="eastAsia"/>
                <w:sz w:val="21"/>
                <w:szCs w:val="21"/>
              </w:rPr>
              <w:t>71</w:t>
            </w:r>
            <w:r w:rsidRPr="00A82AAD">
              <w:rPr>
                <w:rFonts w:hint="eastAsia"/>
                <w:sz w:val="21"/>
                <w:szCs w:val="21"/>
              </w:rPr>
              <w:t>円/N㎥</w:t>
            </w:r>
            <w:r>
              <w:rPr>
                <w:sz w:val="21"/>
                <w:szCs w:val="21"/>
              </w:rPr>
              <w:br/>
            </w:r>
            <w:r w:rsidRPr="00163E82">
              <w:rPr>
                <w:rFonts w:hint="eastAsia"/>
                <w:sz w:val="21"/>
                <w:szCs w:val="21"/>
              </w:rPr>
              <w:t>（現在の水素</w:t>
            </w:r>
            <w:r>
              <w:rPr>
                <w:rFonts w:hint="eastAsia"/>
                <w:sz w:val="21"/>
                <w:szCs w:val="21"/>
              </w:rPr>
              <w:t>ＳＴ</w:t>
            </w:r>
            <w:r w:rsidRPr="00163E82">
              <w:rPr>
                <w:rFonts w:hint="eastAsia"/>
                <w:sz w:val="21"/>
                <w:szCs w:val="21"/>
              </w:rPr>
              <w:t>販売単価の約</w:t>
            </w:r>
            <w:r>
              <w:rPr>
                <w:rFonts w:hint="eastAsia"/>
                <w:sz w:val="21"/>
                <w:szCs w:val="21"/>
              </w:rPr>
              <w:t>７割</w:t>
            </w:r>
            <w:r w:rsidRPr="00163E82">
              <w:rPr>
                <w:rFonts w:hint="eastAsia"/>
                <w:sz w:val="21"/>
                <w:szCs w:val="21"/>
              </w:rPr>
              <w:t>）</w:t>
            </w:r>
          </w:p>
          <w:p w:rsidR="00B85E87" w:rsidRPr="00A82AAD" w:rsidRDefault="00B85E87" w:rsidP="00B85E87">
            <w:pPr>
              <w:pStyle w:val="PT3"/>
              <w:rPr>
                <w:sz w:val="21"/>
                <w:szCs w:val="21"/>
              </w:rPr>
            </w:pPr>
            <w:r w:rsidRPr="009218EF">
              <w:rPr>
                <w:rFonts w:hint="eastAsia"/>
                <w:sz w:val="21"/>
                <w:szCs w:val="21"/>
              </w:rPr>
              <w:t>ＣＯ２削減効果：</w:t>
            </w:r>
            <w:r w:rsidR="00755E1A">
              <w:rPr>
                <w:rFonts w:hint="eastAsia"/>
                <w:sz w:val="21"/>
                <w:szCs w:val="21"/>
              </w:rPr>
              <w:t>2.4</w:t>
            </w:r>
            <w:r w:rsidRPr="00163E82">
              <w:rPr>
                <w:rFonts w:hint="eastAsia"/>
                <w:sz w:val="21"/>
                <w:szCs w:val="21"/>
              </w:rPr>
              <w:t>千t-CO2/年</w:t>
            </w:r>
            <w:r>
              <w:rPr>
                <w:sz w:val="21"/>
                <w:szCs w:val="21"/>
              </w:rPr>
              <w:br/>
            </w:r>
            <w:r w:rsidRPr="00163E82">
              <w:rPr>
                <w:rFonts w:hint="eastAsia"/>
                <w:kern w:val="2"/>
                <w:sz w:val="21"/>
                <w:szCs w:val="21"/>
              </w:rPr>
              <w:t>（従来の</w:t>
            </w:r>
            <w:r>
              <w:rPr>
                <w:rFonts w:hint="eastAsia"/>
                <w:kern w:val="2"/>
                <w:sz w:val="21"/>
                <w:szCs w:val="21"/>
              </w:rPr>
              <w:t>ＣＯ２</w:t>
            </w:r>
            <w:r w:rsidRPr="00163E82">
              <w:rPr>
                <w:rFonts w:hint="eastAsia"/>
                <w:kern w:val="2"/>
                <w:sz w:val="21"/>
                <w:szCs w:val="21"/>
              </w:rPr>
              <w:t>排出量の</w:t>
            </w:r>
            <w:r w:rsidR="00755E1A">
              <w:rPr>
                <w:rFonts w:hint="eastAsia"/>
                <w:kern w:val="2"/>
                <w:sz w:val="21"/>
                <w:szCs w:val="21"/>
              </w:rPr>
              <w:t>100</w:t>
            </w:r>
            <w:r w:rsidRPr="00163E82">
              <w:rPr>
                <w:rFonts w:hint="eastAsia"/>
                <w:kern w:val="2"/>
                <w:sz w:val="21"/>
                <w:szCs w:val="21"/>
              </w:rPr>
              <w:t>％相当）</w:t>
            </w:r>
          </w:p>
          <w:p w:rsidR="00B85E87" w:rsidRPr="00901F02" w:rsidRDefault="00B85E87" w:rsidP="00B85E87">
            <w:pPr>
              <w:pStyle w:val="a6"/>
              <w:rPr>
                <w:sz w:val="21"/>
                <w:szCs w:val="21"/>
              </w:rPr>
            </w:pPr>
          </w:p>
        </w:tc>
      </w:tr>
      <w:tr w:rsidR="00B85E87" w:rsidTr="00B85E87">
        <w:trPr>
          <w:trHeight w:val="149"/>
        </w:trPr>
        <w:tc>
          <w:tcPr>
            <w:tcW w:w="4678" w:type="dxa"/>
            <w:vMerge/>
          </w:tcPr>
          <w:p w:rsidR="00B85E87" w:rsidRDefault="00B85E87" w:rsidP="00EC45A9">
            <w:pPr>
              <w:pStyle w:val="a6"/>
            </w:pPr>
          </w:p>
        </w:tc>
        <w:tc>
          <w:tcPr>
            <w:tcW w:w="4500" w:type="dxa"/>
          </w:tcPr>
          <w:p w:rsidR="00E26026" w:rsidRDefault="00E26026" w:rsidP="00E26026">
            <w:pPr>
              <w:pStyle w:val="a6"/>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B85E87">
              <w:rPr>
                <w:rFonts w:asciiTheme="majorEastAsia" w:eastAsiaTheme="majorEastAsia" w:hAnsiTheme="majorEastAsia" w:hint="eastAsia"/>
                <w:sz w:val="21"/>
                <w:szCs w:val="21"/>
              </w:rPr>
              <w:t>従来の燃料コストとの比較</w:t>
            </w:r>
          </w:p>
          <w:p w:rsidR="00E26026" w:rsidRPr="00E26026" w:rsidRDefault="00E26026" w:rsidP="00E011C2">
            <w:pPr>
              <w:pStyle w:val="PT3"/>
              <w:rPr>
                <w:rFonts w:hAnsi="ＭＳ 明朝"/>
                <w:sz w:val="21"/>
                <w:szCs w:val="21"/>
              </w:rPr>
            </w:pPr>
            <w:r w:rsidRPr="00E26026">
              <w:rPr>
                <w:rFonts w:hAnsi="ＭＳ 明朝" w:hint="eastAsia"/>
                <w:sz w:val="21"/>
                <w:szCs w:val="21"/>
              </w:rPr>
              <w:t>純水素型定置用ＦＣ…海外輸入水素は業務用では系統電力＋都市ガスよりも高価だが、住宅用とは同程度、再エネ由来水素は高価</w:t>
            </w:r>
          </w:p>
          <w:p w:rsidR="00E26026" w:rsidRPr="00E26026" w:rsidRDefault="00E26026" w:rsidP="00E26026">
            <w:pPr>
              <w:pStyle w:val="PT3"/>
              <w:rPr>
                <w:rFonts w:hAnsi="ＭＳ 明朝"/>
                <w:sz w:val="21"/>
                <w:szCs w:val="21"/>
              </w:rPr>
            </w:pPr>
            <w:r>
              <w:rPr>
                <w:rFonts w:hAnsi="ＭＳ 明朝" w:hint="eastAsia"/>
                <w:sz w:val="21"/>
                <w:szCs w:val="21"/>
              </w:rPr>
              <w:t>ＦＣ</w:t>
            </w:r>
            <w:r w:rsidRPr="00E26026">
              <w:rPr>
                <w:rFonts w:hAnsi="ＭＳ 明朝" w:hint="eastAsia"/>
                <w:sz w:val="21"/>
                <w:szCs w:val="21"/>
              </w:rPr>
              <w:t>バス…軽油バス(低燃費車)よりも高価</w:t>
            </w:r>
          </w:p>
          <w:p w:rsidR="00E26026" w:rsidRPr="00E26026" w:rsidRDefault="00E26026" w:rsidP="00E26026">
            <w:pPr>
              <w:pStyle w:val="PT3"/>
              <w:rPr>
                <w:rFonts w:hAnsi="ＭＳ 明朝"/>
                <w:sz w:val="21"/>
                <w:szCs w:val="21"/>
              </w:rPr>
            </w:pPr>
            <w:r>
              <w:rPr>
                <w:rFonts w:hAnsi="ＭＳ 明朝" w:hint="eastAsia"/>
                <w:kern w:val="2"/>
                <w:sz w:val="21"/>
                <w:szCs w:val="21"/>
              </w:rPr>
              <w:t>ＦＣＶ</w:t>
            </w:r>
            <w:r w:rsidRPr="00E26026">
              <w:rPr>
                <w:rFonts w:hAnsi="ＭＳ 明朝" w:hint="eastAsia"/>
                <w:kern w:val="2"/>
                <w:sz w:val="21"/>
                <w:szCs w:val="21"/>
              </w:rPr>
              <w:t>…海外輸入水素はガソリン車(ハイブリッド車)よりも割高、再エネ由来水素の場合は高価</w:t>
            </w:r>
            <w:r w:rsidRPr="00E26026">
              <w:rPr>
                <w:rFonts w:hAnsi="ＭＳ 明朝" w:hint="eastAsia"/>
                <w:sz w:val="21"/>
                <w:szCs w:val="21"/>
              </w:rPr>
              <w:t xml:space="preserve"> </w:t>
            </w:r>
          </w:p>
          <w:p w:rsidR="00B85E87" w:rsidRPr="00E26026" w:rsidRDefault="00B85E87" w:rsidP="00B85E87">
            <w:pPr>
              <w:pStyle w:val="a6"/>
              <w:rPr>
                <w:rFonts w:asciiTheme="majorEastAsia" w:eastAsiaTheme="majorEastAsia" w:hAnsiTheme="majorEastAsia"/>
                <w:sz w:val="21"/>
                <w:szCs w:val="21"/>
              </w:rPr>
            </w:pPr>
          </w:p>
        </w:tc>
      </w:tr>
    </w:tbl>
    <w:p w:rsidR="00ED1B10" w:rsidRDefault="00ED1B10" w:rsidP="003A317E">
      <w:pPr>
        <w:pStyle w:val="10"/>
        <w:ind w:left="709" w:hanging="289"/>
      </w:pPr>
    </w:p>
    <w:sectPr w:rsidR="00ED1B10" w:rsidSect="00733F26">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418" w:left="1418" w:header="284" w:footer="624" w:gutter="0"/>
      <w:pgNumType w:start="73"/>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965" w:rsidRDefault="00FB3965">
      <w:r>
        <w:separator/>
      </w:r>
    </w:p>
  </w:endnote>
  <w:endnote w:type="continuationSeparator" w:id="0">
    <w:p w:rsidR="00FB3965" w:rsidRDefault="00FB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EA0" w:rsidRDefault="00283EA0">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165740"/>
      <w:docPartObj>
        <w:docPartGallery w:val="Page Numbers (Bottom of Page)"/>
        <w:docPartUnique/>
      </w:docPartObj>
    </w:sdtPr>
    <w:sdtEndPr>
      <w:rPr>
        <w:sz w:val="21"/>
        <w:szCs w:val="21"/>
      </w:rPr>
    </w:sdtEndPr>
    <w:sdtContent>
      <w:p w:rsidR="00FB3965" w:rsidRPr="00681A5C" w:rsidRDefault="00FB3965">
        <w:pPr>
          <w:pStyle w:val="a8"/>
          <w:jc w:val="center"/>
          <w:rPr>
            <w:sz w:val="21"/>
            <w:szCs w:val="21"/>
          </w:rPr>
        </w:pPr>
        <w:r w:rsidRPr="00681A5C">
          <w:rPr>
            <w:sz w:val="21"/>
            <w:szCs w:val="21"/>
          </w:rPr>
          <w:fldChar w:fldCharType="begin"/>
        </w:r>
        <w:r w:rsidRPr="00681A5C">
          <w:rPr>
            <w:sz w:val="21"/>
            <w:szCs w:val="21"/>
          </w:rPr>
          <w:instrText>PAGE   \* MERGEFORMAT</w:instrText>
        </w:r>
        <w:r w:rsidRPr="00681A5C">
          <w:rPr>
            <w:sz w:val="21"/>
            <w:szCs w:val="21"/>
          </w:rPr>
          <w:fldChar w:fldCharType="separate"/>
        </w:r>
        <w:r w:rsidR="00283EA0" w:rsidRPr="00283EA0">
          <w:rPr>
            <w:noProof/>
            <w:sz w:val="21"/>
            <w:szCs w:val="21"/>
            <w:lang w:val="ja-JP"/>
          </w:rPr>
          <w:t>73</w:t>
        </w:r>
        <w:r w:rsidRPr="00681A5C">
          <w:rPr>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EA0" w:rsidRDefault="00283EA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965" w:rsidRDefault="00FB3965">
      <w:r>
        <w:separator/>
      </w:r>
    </w:p>
  </w:footnote>
  <w:footnote w:type="continuationSeparator" w:id="0">
    <w:p w:rsidR="00FB3965" w:rsidRDefault="00FB3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EA0" w:rsidRDefault="00283EA0">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965" w:rsidRDefault="00FB3965">
    <w:pPr>
      <w:pStyle w:val="a7"/>
      <w:jc w:val="right"/>
      <w:rPr>
        <w:sz w:val="12"/>
      </w:rPr>
    </w:pPr>
  </w:p>
  <w:p w:rsidR="00FB3965" w:rsidRDefault="00FB3965">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965" w:rsidRDefault="00FB3965">
    <w:pPr>
      <w:pStyle w:val="a7"/>
      <w:jc w:val="right"/>
    </w:pPr>
    <w:r>
      <w:rPr>
        <w:rFonts w:hAnsi="Times New Roman"/>
        <w:kern w:val="0"/>
      </w:rPr>
      <w:fldChar w:fldCharType="begin"/>
    </w:r>
    <w:r>
      <w:rPr>
        <w:rFonts w:hAnsi="Times New Roman"/>
        <w:kern w:val="0"/>
      </w:rPr>
      <w:instrText xml:space="preserve"> FILENAME \p </w:instrText>
    </w:r>
    <w:r>
      <w:rPr>
        <w:rFonts w:hAnsi="Times New Roman"/>
        <w:kern w:val="0"/>
      </w:rPr>
      <w:fldChar w:fldCharType="separate"/>
    </w:r>
    <w:r w:rsidR="00283EA0">
      <w:rPr>
        <w:rFonts w:hAnsi="Times New Roman" w:hint="eastAsia"/>
        <w:noProof/>
        <w:kern w:val="0"/>
      </w:rPr>
      <w:t>\\T1412ss0060\LIB\06 関西広域連合\30年度\02_エネルギー検討会\02_地方創生推進交付金\☆業務報告書の納品\成果品(2019.3.15提出)\1 調査報告書\Ⅰ 本編\6_報告書 4 SC体系化.docx</w:t>
    </w:r>
    <w:r>
      <w:rPr>
        <w:rFonts w:hAnsi="Times New Roman"/>
        <w:kern w:val="0"/>
      </w:rPr>
      <w:fldChar w:fldCharType="end"/>
    </w:r>
    <w:r>
      <w:rPr>
        <w:rFonts w:hint="eastAsia"/>
      </w:rPr>
      <w:t xml:space="preserve">　</w:t>
    </w:r>
    <w:r>
      <w:rPr>
        <w:rStyle w:val="af"/>
        <w:sz w:val="15"/>
      </w:rPr>
      <w:fldChar w:fldCharType="begin"/>
    </w:r>
    <w:r>
      <w:rPr>
        <w:rStyle w:val="af"/>
        <w:sz w:val="15"/>
      </w:rPr>
      <w:instrText xml:space="preserve"> PAGE </w:instrText>
    </w:r>
    <w:r>
      <w:rPr>
        <w:rStyle w:val="af"/>
        <w:sz w:val="15"/>
      </w:rPr>
      <w:fldChar w:fldCharType="separate"/>
    </w:r>
    <w:r>
      <w:rPr>
        <w:rStyle w:val="af"/>
        <w:noProof/>
        <w:sz w:val="15"/>
      </w:rPr>
      <w:t>1</w:t>
    </w:r>
    <w:r>
      <w:rPr>
        <w:rStyle w:val="af"/>
        <w:sz w:val="15"/>
      </w:rPr>
      <w:fldChar w:fldCharType="end"/>
    </w:r>
    <w:r>
      <w:rPr>
        <w:rStyle w:val="af"/>
        <w:rFonts w:hint="eastAsia"/>
        <w:sz w:val="15"/>
      </w:rPr>
      <w:t>/</w:t>
    </w:r>
    <w:r>
      <w:rPr>
        <w:rStyle w:val="af"/>
        <w:sz w:val="15"/>
      </w:rPr>
      <w:fldChar w:fldCharType="begin"/>
    </w:r>
    <w:r>
      <w:rPr>
        <w:rStyle w:val="af"/>
        <w:sz w:val="15"/>
      </w:rPr>
      <w:instrText xml:space="preserve"> NUMPAGES </w:instrText>
    </w:r>
    <w:r>
      <w:rPr>
        <w:rStyle w:val="af"/>
        <w:sz w:val="15"/>
      </w:rPr>
      <w:fldChar w:fldCharType="separate"/>
    </w:r>
    <w:r w:rsidR="00283EA0">
      <w:rPr>
        <w:rStyle w:val="af"/>
        <w:noProof/>
        <w:sz w:val="15"/>
      </w:rPr>
      <w:t>7</w:t>
    </w:r>
    <w:r>
      <w:rPr>
        <w:rStyle w:val="af"/>
        <w:sz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B3705A"/>
    <w:multiLevelType w:val="singleLevel"/>
    <w:tmpl w:val="0B8EC3BE"/>
    <w:lvl w:ilvl="0">
      <w:start w:val="1"/>
      <w:numFmt w:val="bullet"/>
      <w:pStyle w:val="PT3"/>
      <w:lvlText w:val=""/>
      <w:lvlJc w:val="left"/>
      <w:pPr>
        <w:tabs>
          <w:tab w:val="num" w:pos="360"/>
        </w:tabs>
        <w:ind w:left="204" w:hanging="204"/>
      </w:pPr>
      <w:rPr>
        <w:rFonts w:ascii="Wingdings" w:hAnsi="Wingdings" w:hint="default"/>
        <w:sz w:val="16"/>
      </w:rPr>
    </w:lvl>
  </w:abstractNum>
  <w:abstractNum w:abstractNumId="2" w15:restartNumberingAfterBreak="0">
    <w:nsid w:val="13322A59"/>
    <w:multiLevelType w:val="singleLevel"/>
    <w:tmpl w:val="FF90F740"/>
    <w:lvl w:ilvl="0">
      <w:start w:val="1"/>
      <w:numFmt w:val="bullet"/>
      <w:pStyle w:val="PT30"/>
      <w:lvlText w:val=""/>
      <w:lvlJc w:val="left"/>
      <w:pPr>
        <w:tabs>
          <w:tab w:val="num" w:pos="643"/>
        </w:tabs>
        <w:ind w:left="487" w:hanging="204"/>
      </w:pPr>
      <w:rPr>
        <w:rFonts w:ascii="Wingdings" w:hAnsi="Wingdings" w:hint="default"/>
        <w:sz w:val="14"/>
      </w:rPr>
    </w:lvl>
  </w:abstractNum>
  <w:abstractNum w:abstractNumId="3" w15:restartNumberingAfterBreak="0">
    <w:nsid w:val="1B717A2A"/>
    <w:multiLevelType w:val="singleLevel"/>
    <w:tmpl w:val="468E201C"/>
    <w:lvl w:ilvl="0">
      <w:start w:val="1"/>
      <w:numFmt w:val="bullet"/>
      <w:lvlText w:val=""/>
      <w:lvlJc w:val="left"/>
      <w:pPr>
        <w:tabs>
          <w:tab w:val="num" w:pos="0"/>
        </w:tabs>
        <w:ind w:left="1072" w:hanging="204"/>
      </w:pPr>
      <w:rPr>
        <w:rFonts w:ascii="Wingdings" w:hAnsi="Wingdings" w:hint="default"/>
        <w:sz w:val="14"/>
      </w:rPr>
    </w:lvl>
  </w:abstractNum>
  <w:abstractNum w:abstractNumId="4" w15:restartNumberingAfterBreak="0">
    <w:nsid w:val="1F815220"/>
    <w:multiLevelType w:val="singleLevel"/>
    <w:tmpl w:val="F4923E94"/>
    <w:lvl w:ilvl="0">
      <w:start w:val="1"/>
      <w:numFmt w:val="bullet"/>
      <w:pStyle w:val="A"/>
      <w:lvlText w:val=""/>
      <w:lvlJc w:val="left"/>
      <w:pPr>
        <w:tabs>
          <w:tab w:val="num" w:pos="0"/>
        </w:tabs>
        <w:ind w:left="1072" w:hanging="204"/>
      </w:pPr>
      <w:rPr>
        <w:rFonts w:ascii="Wingdings" w:hAnsi="Wingdings" w:hint="default"/>
        <w:sz w:val="14"/>
      </w:rPr>
    </w:lvl>
  </w:abstractNum>
  <w:abstractNum w:abstractNumId="5" w15:restartNumberingAfterBreak="0">
    <w:nsid w:val="22C5088C"/>
    <w:multiLevelType w:val="hybridMultilevel"/>
    <w:tmpl w:val="1D0CC2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B41329"/>
    <w:multiLevelType w:val="singleLevel"/>
    <w:tmpl w:val="B73AD250"/>
    <w:lvl w:ilvl="0">
      <w:start w:val="1"/>
      <w:numFmt w:val="bullet"/>
      <w:lvlText w:val=""/>
      <w:lvlJc w:val="left"/>
      <w:pPr>
        <w:tabs>
          <w:tab w:val="num" w:pos="2469"/>
        </w:tabs>
        <w:ind w:left="2313" w:hanging="204"/>
      </w:pPr>
      <w:rPr>
        <w:rFonts w:ascii="Symbol" w:hAnsi="Symbol" w:hint="default"/>
      </w:rPr>
    </w:lvl>
  </w:abstractNum>
  <w:abstractNum w:abstractNumId="7" w15:restartNumberingAfterBreak="0">
    <w:nsid w:val="4EC220C6"/>
    <w:multiLevelType w:val="hybridMultilevel"/>
    <w:tmpl w:val="2A34908A"/>
    <w:lvl w:ilvl="0" w:tplc="926A515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503773E"/>
    <w:multiLevelType w:val="singleLevel"/>
    <w:tmpl w:val="ACE8B2F4"/>
    <w:lvl w:ilvl="0">
      <w:start w:val="1"/>
      <w:numFmt w:val="bullet"/>
      <w:lvlText w:val=""/>
      <w:lvlJc w:val="left"/>
      <w:pPr>
        <w:tabs>
          <w:tab w:val="num" w:pos="2469"/>
        </w:tabs>
        <w:ind w:left="2313" w:hanging="204"/>
      </w:pPr>
      <w:rPr>
        <w:rFonts w:ascii="Wingdings" w:hAnsi="Wingdings" w:hint="default"/>
        <w:sz w:val="14"/>
      </w:rPr>
    </w:lvl>
  </w:abstractNum>
  <w:abstractNum w:abstractNumId="9" w15:restartNumberingAfterBreak="0">
    <w:nsid w:val="66B90B94"/>
    <w:multiLevelType w:val="singleLevel"/>
    <w:tmpl w:val="99003438"/>
    <w:lvl w:ilvl="0">
      <w:start w:val="1"/>
      <w:numFmt w:val="bullet"/>
      <w:lvlText w:val=""/>
      <w:lvlJc w:val="left"/>
      <w:pPr>
        <w:tabs>
          <w:tab w:val="num" w:pos="2469"/>
        </w:tabs>
        <w:ind w:left="2313" w:hanging="204"/>
      </w:pPr>
      <w:rPr>
        <w:rFonts w:ascii="Wingdings" w:hAnsi="Wingdings" w:hint="default"/>
        <w:sz w:val="14"/>
      </w:rPr>
    </w:lvl>
  </w:abstractNum>
  <w:abstractNum w:abstractNumId="10" w15:restartNumberingAfterBreak="0">
    <w:nsid w:val="6B72514B"/>
    <w:multiLevelType w:val="singleLevel"/>
    <w:tmpl w:val="25D82E78"/>
    <w:lvl w:ilvl="0">
      <w:start w:val="1"/>
      <w:numFmt w:val="bullet"/>
      <w:lvlText w:val=""/>
      <w:lvlJc w:val="left"/>
      <w:pPr>
        <w:tabs>
          <w:tab w:val="num" w:pos="2055"/>
        </w:tabs>
        <w:ind w:left="1900" w:hanging="205"/>
      </w:pPr>
      <w:rPr>
        <w:rFonts w:ascii="Wingdings" w:hAnsi="Wingdings" w:hint="default"/>
        <w:sz w:val="14"/>
      </w:rPr>
    </w:lvl>
  </w:abstractNum>
  <w:abstractNum w:abstractNumId="11" w15:restartNumberingAfterBreak="0">
    <w:nsid w:val="728E7F8C"/>
    <w:multiLevelType w:val="hybridMultilevel"/>
    <w:tmpl w:val="D20CA6BC"/>
    <w:lvl w:ilvl="0" w:tplc="1354F2DC">
      <w:start w:val="1"/>
      <w:numFmt w:val="bullet"/>
      <w:lvlText w:val=""/>
      <w:lvlJc w:val="left"/>
      <w:pPr>
        <w:ind w:left="420" w:hanging="420"/>
      </w:pPr>
      <w:rPr>
        <w:rFonts w:ascii="Wingdings" w:hAnsi="Wingdings" w:hint="default"/>
        <w:color w:val="000000" w:themeColor="text1"/>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72D481D"/>
    <w:multiLevelType w:val="singleLevel"/>
    <w:tmpl w:val="E51CF21E"/>
    <w:lvl w:ilvl="0">
      <w:start w:val="1"/>
      <w:numFmt w:val="bullet"/>
      <w:pStyle w:val="B"/>
      <w:lvlText w:val=""/>
      <w:lvlJc w:val="left"/>
      <w:pPr>
        <w:tabs>
          <w:tab w:val="num" w:pos="1641"/>
        </w:tabs>
        <w:ind w:left="1486" w:hanging="205"/>
      </w:pPr>
      <w:rPr>
        <w:rFonts w:ascii="Wingdings" w:hAnsi="Wingdings" w:hint="default"/>
        <w:sz w:val="14"/>
      </w:rPr>
    </w:lvl>
  </w:abstractNum>
  <w:abstractNum w:abstractNumId="13" w15:restartNumberingAfterBreak="0">
    <w:nsid w:val="78E71794"/>
    <w:multiLevelType w:val="hybridMultilevel"/>
    <w:tmpl w:val="774C1D8E"/>
    <w:lvl w:ilvl="0" w:tplc="F7ECBA2C">
      <w:start w:val="1"/>
      <w:numFmt w:val="bullet"/>
      <w:lvlText w:val="○"/>
      <w:lvlJc w:val="left"/>
      <w:pPr>
        <w:ind w:left="420" w:hanging="420"/>
      </w:pPr>
      <w:rPr>
        <w:rFonts w:ascii="ＭＳ 明朝" w:eastAsia="ＭＳ 明朝" w:hAnsi="ＭＳ 明朝" w:hint="eastAsia"/>
        <w:color w:val="000000" w:themeColor="text1"/>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10"/>
  </w:num>
  <w:num w:numId="4">
    <w:abstractNumId w:val="9"/>
  </w:num>
  <w:num w:numId="5">
    <w:abstractNumId w:val="0"/>
    <w:lvlOverride w:ilvl="0">
      <w:lvl w:ilvl="0">
        <w:start w:val="1"/>
        <w:numFmt w:val="bullet"/>
        <w:lvlText w:val=""/>
        <w:legacy w:legacy="1" w:legacySpace="0" w:legacyIndent="170"/>
        <w:lvlJc w:val="left"/>
        <w:pPr>
          <w:ind w:left="170" w:hanging="170"/>
        </w:pPr>
        <w:rPr>
          <w:rFonts w:ascii="Courier" w:hAnsi="Courier" w:hint="default"/>
          <w:sz w:val="14"/>
        </w:rPr>
      </w:lvl>
    </w:lvlOverride>
  </w:num>
  <w:num w:numId="6">
    <w:abstractNumId w:val="0"/>
    <w:lvlOverride w:ilvl="0">
      <w:lvl w:ilvl="0">
        <w:start w:val="1"/>
        <w:numFmt w:val="bullet"/>
        <w:lvlText w:val=""/>
        <w:legacy w:legacy="1" w:legacySpace="0" w:legacyIndent="170"/>
        <w:lvlJc w:val="left"/>
        <w:pPr>
          <w:ind w:left="170" w:hanging="170"/>
        </w:pPr>
        <w:rPr>
          <w:rFonts w:ascii="Geneva" w:hAnsi="Geneva" w:hint="default"/>
          <w:sz w:val="22"/>
        </w:rPr>
      </w:lvl>
    </w:lvlOverride>
  </w:num>
  <w:num w:numId="7">
    <w:abstractNumId w:val="1"/>
  </w:num>
  <w:num w:numId="8">
    <w:abstractNumId w:val="2"/>
  </w:num>
  <w:num w:numId="9">
    <w:abstractNumId w:val="1"/>
  </w:num>
  <w:num w:numId="10">
    <w:abstractNumId w:val="2"/>
  </w:num>
  <w:num w:numId="11">
    <w:abstractNumId w:val="1"/>
  </w:num>
  <w:num w:numId="12">
    <w:abstractNumId w:val="1"/>
  </w:num>
  <w:num w:numId="13">
    <w:abstractNumId w:val="1"/>
  </w:num>
  <w:num w:numId="14">
    <w:abstractNumId w:val="2"/>
  </w:num>
  <w:num w:numId="15">
    <w:abstractNumId w:val="1"/>
  </w:num>
  <w:num w:numId="16">
    <w:abstractNumId w:val="2"/>
  </w:num>
  <w:num w:numId="17">
    <w:abstractNumId w:val="1"/>
  </w:num>
  <w:num w:numId="18">
    <w:abstractNumId w:val="2"/>
  </w:num>
  <w:num w:numId="19">
    <w:abstractNumId w:val="1"/>
  </w:num>
  <w:num w:numId="20">
    <w:abstractNumId w:val="4"/>
  </w:num>
  <w:num w:numId="21">
    <w:abstractNumId w:val="3"/>
  </w:num>
  <w:num w:numId="22">
    <w:abstractNumId w:val="10"/>
  </w:num>
  <w:num w:numId="23">
    <w:abstractNumId w:val="12"/>
  </w:num>
  <w:num w:numId="24">
    <w:abstractNumId w:val="10"/>
  </w:num>
  <w:num w:numId="25">
    <w:abstractNumId w:val="10"/>
  </w:num>
  <w:num w:numId="26">
    <w:abstractNumId w:val="9"/>
  </w:num>
  <w:num w:numId="27">
    <w:abstractNumId w:val="6"/>
  </w:num>
  <w:num w:numId="28">
    <w:abstractNumId w:val="8"/>
  </w:num>
  <w:num w:numId="29">
    <w:abstractNumId w:val="8"/>
  </w:num>
  <w:num w:numId="30">
    <w:abstractNumId w:val="4"/>
  </w:num>
  <w:num w:numId="31">
    <w:abstractNumId w:val="4"/>
  </w:num>
  <w:num w:numId="32">
    <w:abstractNumId w:val="5"/>
  </w:num>
  <w:num w:numId="33">
    <w:abstractNumId w:val="11"/>
  </w:num>
  <w:num w:numId="34">
    <w:abstractNumId w:val="13"/>
  </w:num>
  <w:num w:numId="35">
    <w:abstractNumId w:val="7"/>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84"/>
  <w:drawingGridVerticalSpacing w:val="283"/>
  <w:characterSpacingControl w:val="compressPunctuation"/>
  <w:strictFirstAndLastChars/>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01E"/>
    <w:rsid w:val="0000002B"/>
    <w:rsid w:val="00010C98"/>
    <w:rsid w:val="00051917"/>
    <w:rsid w:val="00054559"/>
    <w:rsid w:val="00060337"/>
    <w:rsid w:val="000642DE"/>
    <w:rsid w:val="00066152"/>
    <w:rsid w:val="000879B8"/>
    <w:rsid w:val="000A1451"/>
    <w:rsid w:val="000D04C4"/>
    <w:rsid w:val="000D1A4B"/>
    <w:rsid w:val="000F3A73"/>
    <w:rsid w:val="00111F73"/>
    <w:rsid w:val="00121651"/>
    <w:rsid w:val="00123579"/>
    <w:rsid w:val="001239E1"/>
    <w:rsid w:val="00126332"/>
    <w:rsid w:val="001610C1"/>
    <w:rsid w:val="00163E82"/>
    <w:rsid w:val="00170A81"/>
    <w:rsid w:val="00173218"/>
    <w:rsid w:val="0017619F"/>
    <w:rsid w:val="00193DF7"/>
    <w:rsid w:val="001B5FD9"/>
    <w:rsid w:val="001C1341"/>
    <w:rsid w:val="001D1448"/>
    <w:rsid w:val="001D786E"/>
    <w:rsid w:val="001E3991"/>
    <w:rsid w:val="001E475B"/>
    <w:rsid w:val="001F5886"/>
    <w:rsid w:val="001F77DA"/>
    <w:rsid w:val="00202253"/>
    <w:rsid w:val="002139FB"/>
    <w:rsid w:val="0022026E"/>
    <w:rsid w:val="00233A90"/>
    <w:rsid w:val="00283EA0"/>
    <w:rsid w:val="0029372F"/>
    <w:rsid w:val="002A2471"/>
    <w:rsid w:val="002A4967"/>
    <w:rsid w:val="002B1EF3"/>
    <w:rsid w:val="002B4D03"/>
    <w:rsid w:val="002D701E"/>
    <w:rsid w:val="002E1BC6"/>
    <w:rsid w:val="002E764A"/>
    <w:rsid w:val="002F2350"/>
    <w:rsid w:val="002F2DEA"/>
    <w:rsid w:val="003267BE"/>
    <w:rsid w:val="00331D47"/>
    <w:rsid w:val="00337894"/>
    <w:rsid w:val="00342695"/>
    <w:rsid w:val="0034499F"/>
    <w:rsid w:val="00363E73"/>
    <w:rsid w:val="0038762D"/>
    <w:rsid w:val="003877D5"/>
    <w:rsid w:val="003A317E"/>
    <w:rsid w:val="003A4551"/>
    <w:rsid w:val="003C05BC"/>
    <w:rsid w:val="003C6F34"/>
    <w:rsid w:val="003F151D"/>
    <w:rsid w:val="003F490D"/>
    <w:rsid w:val="00431EB4"/>
    <w:rsid w:val="00446225"/>
    <w:rsid w:val="004608D3"/>
    <w:rsid w:val="004706F8"/>
    <w:rsid w:val="004709C8"/>
    <w:rsid w:val="00472AA1"/>
    <w:rsid w:val="00493C18"/>
    <w:rsid w:val="004A3CED"/>
    <w:rsid w:val="004B3E80"/>
    <w:rsid w:val="004C07D5"/>
    <w:rsid w:val="004C0FE0"/>
    <w:rsid w:val="004C76A6"/>
    <w:rsid w:val="004F26FC"/>
    <w:rsid w:val="00504E35"/>
    <w:rsid w:val="00507E46"/>
    <w:rsid w:val="00513E4C"/>
    <w:rsid w:val="00531E34"/>
    <w:rsid w:val="00555955"/>
    <w:rsid w:val="00576840"/>
    <w:rsid w:val="005A7413"/>
    <w:rsid w:val="005B5FC0"/>
    <w:rsid w:val="005D27D0"/>
    <w:rsid w:val="005D5C46"/>
    <w:rsid w:val="005D77B4"/>
    <w:rsid w:val="005E62D5"/>
    <w:rsid w:val="00604C35"/>
    <w:rsid w:val="0061020A"/>
    <w:rsid w:val="006213E0"/>
    <w:rsid w:val="00652C17"/>
    <w:rsid w:val="006639D8"/>
    <w:rsid w:val="00665A25"/>
    <w:rsid w:val="00672101"/>
    <w:rsid w:val="00681A5C"/>
    <w:rsid w:val="006A2176"/>
    <w:rsid w:val="006A721A"/>
    <w:rsid w:val="006C06D9"/>
    <w:rsid w:val="006E545F"/>
    <w:rsid w:val="006F7FAD"/>
    <w:rsid w:val="00714688"/>
    <w:rsid w:val="0073004F"/>
    <w:rsid w:val="00731534"/>
    <w:rsid w:val="00733757"/>
    <w:rsid w:val="00733F26"/>
    <w:rsid w:val="00751136"/>
    <w:rsid w:val="00755E1A"/>
    <w:rsid w:val="00765ED8"/>
    <w:rsid w:val="00791CE7"/>
    <w:rsid w:val="007C42E8"/>
    <w:rsid w:val="007C6E22"/>
    <w:rsid w:val="007E31CD"/>
    <w:rsid w:val="007F3333"/>
    <w:rsid w:val="00802803"/>
    <w:rsid w:val="0080747F"/>
    <w:rsid w:val="00810405"/>
    <w:rsid w:val="00813A46"/>
    <w:rsid w:val="00820DCA"/>
    <w:rsid w:val="00826D96"/>
    <w:rsid w:val="00830A5B"/>
    <w:rsid w:val="00831555"/>
    <w:rsid w:val="008468CE"/>
    <w:rsid w:val="00861ACA"/>
    <w:rsid w:val="008840FB"/>
    <w:rsid w:val="00892874"/>
    <w:rsid w:val="00895BDD"/>
    <w:rsid w:val="00896451"/>
    <w:rsid w:val="008C0044"/>
    <w:rsid w:val="008C1D94"/>
    <w:rsid w:val="008E52C3"/>
    <w:rsid w:val="00901F02"/>
    <w:rsid w:val="00903102"/>
    <w:rsid w:val="009218EF"/>
    <w:rsid w:val="009402D9"/>
    <w:rsid w:val="00956757"/>
    <w:rsid w:val="00960A6B"/>
    <w:rsid w:val="0096613C"/>
    <w:rsid w:val="009B0FA1"/>
    <w:rsid w:val="009B43C8"/>
    <w:rsid w:val="009C14BC"/>
    <w:rsid w:val="009D51A9"/>
    <w:rsid w:val="009F0B40"/>
    <w:rsid w:val="009F261B"/>
    <w:rsid w:val="009F6E99"/>
    <w:rsid w:val="00A21530"/>
    <w:rsid w:val="00A269F1"/>
    <w:rsid w:val="00A52CD3"/>
    <w:rsid w:val="00A54ABB"/>
    <w:rsid w:val="00A6307C"/>
    <w:rsid w:val="00A646CA"/>
    <w:rsid w:val="00A762E9"/>
    <w:rsid w:val="00A82AAD"/>
    <w:rsid w:val="00AB1CFA"/>
    <w:rsid w:val="00AB3137"/>
    <w:rsid w:val="00AC5B09"/>
    <w:rsid w:val="00AC6D19"/>
    <w:rsid w:val="00AD0D86"/>
    <w:rsid w:val="00B04CD1"/>
    <w:rsid w:val="00B15C57"/>
    <w:rsid w:val="00B31F5D"/>
    <w:rsid w:val="00B76C81"/>
    <w:rsid w:val="00B85E87"/>
    <w:rsid w:val="00BA0442"/>
    <w:rsid w:val="00BB7A5C"/>
    <w:rsid w:val="00BC0BD7"/>
    <w:rsid w:val="00BC19BE"/>
    <w:rsid w:val="00BD01E7"/>
    <w:rsid w:val="00BE1D53"/>
    <w:rsid w:val="00BF4436"/>
    <w:rsid w:val="00C02AD2"/>
    <w:rsid w:val="00C11273"/>
    <w:rsid w:val="00C206C5"/>
    <w:rsid w:val="00C21615"/>
    <w:rsid w:val="00C253A1"/>
    <w:rsid w:val="00C2665E"/>
    <w:rsid w:val="00C43153"/>
    <w:rsid w:val="00C54353"/>
    <w:rsid w:val="00CA669D"/>
    <w:rsid w:val="00CB4581"/>
    <w:rsid w:val="00CD493D"/>
    <w:rsid w:val="00CD5CF1"/>
    <w:rsid w:val="00CE6608"/>
    <w:rsid w:val="00D00741"/>
    <w:rsid w:val="00D02119"/>
    <w:rsid w:val="00D17FAA"/>
    <w:rsid w:val="00D244B9"/>
    <w:rsid w:val="00D4269B"/>
    <w:rsid w:val="00D44653"/>
    <w:rsid w:val="00D5631C"/>
    <w:rsid w:val="00D752C3"/>
    <w:rsid w:val="00D82D31"/>
    <w:rsid w:val="00D8378F"/>
    <w:rsid w:val="00D84236"/>
    <w:rsid w:val="00DC474C"/>
    <w:rsid w:val="00DD632E"/>
    <w:rsid w:val="00DD7B12"/>
    <w:rsid w:val="00E25562"/>
    <w:rsid w:val="00E26026"/>
    <w:rsid w:val="00E415C8"/>
    <w:rsid w:val="00E6729E"/>
    <w:rsid w:val="00E80FC5"/>
    <w:rsid w:val="00EC45A9"/>
    <w:rsid w:val="00ED1B10"/>
    <w:rsid w:val="00ED2C5A"/>
    <w:rsid w:val="00F1449F"/>
    <w:rsid w:val="00F14F4C"/>
    <w:rsid w:val="00F431C5"/>
    <w:rsid w:val="00F476CA"/>
    <w:rsid w:val="00F514AD"/>
    <w:rsid w:val="00F86A57"/>
    <w:rsid w:val="00FB1BA8"/>
    <w:rsid w:val="00FB3965"/>
    <w:rsid w:val="00FC3A36"/>
    <w:rsid w:val="00FD5996"/>
    <w:rsid w:val="00FF5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ＭＳ 明朝"/>
      <w:kern w:val="2"/>
      <w:sz w:val="21"/>
    </w:rPr>
  </w:style>
  <w:style w:type="paragraph" w:styleId="1">
    <w:name w:val="heading 1"/>
    <w:basedOn w:val="jes"/>
    <w:next w:val="10"/>
    <w:qFormat/>
    <w:pPr>
      <w:keepNext/>
      <w:autoSpaceDE w:val="0"/>
      <w:autoSpaceDN w:val="0"/>
      <w:spacing w:before="60" w:line="420" w:lineRule="atLeast"/>
      <w:textAlignment w:val="baseline"/>
      <w:outlineLvl w:val="0"/>
    </w:pPr>
    <w:rPr>
      <w:rFonts w:ascii="ＭＳ ゴシック" w:eastAsia="ＭＳ ゴシック"/>
      <w:kern w:val="0"/>
    </w:rPr>
  </w:style>
  <w:style w:type="paragraph" w:styleId="2">
    <w:name w:val="heading 2"/>
    <w:basedOn w:val="jes"/>
    <w:next w:val="20"/>
    <w:qFormat/>
    <w:pPr>
      <w:keepNext/>
      <w:autoSpaceDE w:val="0"/>
      <w:autoSpaceDN w:val="0"/>
      <w:spacing w:before="60" w:line="420" w:lineRule="atLeast"/>
      <w:ind w:left="210"/>
      <w:textAlignment w:val="baseline"/>
      <w:outlineLvl w:val="1"/>
    </w:pPr>
    <w:rPr>
      <w:rFonts w:ascii="ＭＳ ゴシック" w:eastAsia="ＭＳ ゴシック"/>
      <w:kern w:val="0"/>
    </w:rPr>
  </w:style>
  <w:style w:type="paragraph" w:styleId="3">
    <w:name w:val="heading 3"/>
    <w:basedOn w:val="jes"/>
    <w:next w:val="30"/>
    <w:qFormat/>
    <w:pPr>
      <w:keepNext/>
      <w:autoSpaceDE w:val="0"/>
      <w:autoSpaceDN w:val="0"/>
      <w:spacing w:before="60" w:line="420" w:lineRule="atLeast"/>
      <w:ind w:left="527"/>
      <w:textAlignment w:val="baseline"/>
      <w:outlineLvl w:val="2"/>
    </w:pPr>
    <w:rPr>
      <w:rFonts w:ascii="ＭＳ ゴシック" w:eastAsia="ＭＳ ゴシック"/>
      <w:kern w:val="0"/>
    </w:rPr>
  </w:style>
  <w:style w:type="paragraph" w:styleId="4">
    <w:name w:val="heading 4"/>
    <w:basedOn w:val="jes"/>
    <w:next w:val="40"/>
    <w:qFormat/>
    <w:pPr>
      <w:autoSpaceDE w:val="0"/>
      <w:autoSpaceDN w:val="0"/>
      <w:spacing w:before="60" w:line="420" w:lineRule="atLeast"/>
      <w:ind w:left="845"/>
      <w:textAlignment w:val="baseline"/>
      <w:outlineLvl w:val="3"/>
    </w:pPr>
    <w:rPr>
      <w:rFonts w:ascii="ＭＳ ゴシック" w:eastAsia="ＭＳ ゴシック"/>
      <w:kern w:val="0"/>
    </w:rPr>
  </w:style>
  <w:style w:type="paragraph" w:styleId="5">
    <w:name w:val="heading 5"/>
    <w:basedOn w:val="jes"/>
    <w:next w:val="50"/>
    <w:qFormat/>
    <w:pPr>
      <w:keepNext/>
      <w:autoSpaceDE w:val="0"/>
      <w:autoSpaceDN w:val="0"/>
      <w:spacing w:before="60" w:line="420" w:lineRule="atLeast"/>
      <w:ind w:left="1162"/>
      <w:textAlignment w:val="baseline"/>
      <w:outlineLvl w:val="4"/>
    </w:pPr>
    <w:rPr>
      <w:rFonts w:ascii="ＭＳ ゴシック" w:eastAsia="ＭＳ ゴシック" w:hAnsi="Arial"/>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40"/>
    <w:qFormat/>
    <w:pPr>
      <w:autoSpaceDE w:val="0"/>
      <w:autoSpaceDN w:val="0"/>
      <w:adjustRightInd w:val="0"/>
      <w:snapToGrid w:val="0"/>
      <w:spacing w:before="120" w:after="120" w:line="400" w:lineRule="atLeast"/>
      <w:ind w:left="851"/>
      <w:jc w:val="left"/>
      <w:textAlignment w:val="bottom"/>
    </w:pPr>
    <w:rPr>
      <w:rFonts w:ascii="ＭＳ ゴシック" w:eastAsia="ＭＳ ゴシック"/>
      <w:kern w:val="0"/>
    </w:rPr>
  </w:style>
  <w:style w:type="paragraph" w:customStyle="1" w:styleId="PT30">
    <w:name w:val="表PT3"/>
    <w:basedOn w:val="a0"/>
    <w:pPr>
      <w:numPr>
        <w:numId w:val="18"/>
      </w:numPr>
      <w:tabs>
        <w:tab w:val="clear" w:pos="643"/>
      </w:tabs>
      <w:autoSpaceDE w:val="0"/>
      <w:autoSpaceDN w:val="0"/>
      <w:adjustRightInd w:val="0"/>
      <w:snapToGrid w:val="0"/>
      <w:spacing w:before="60"/>
      <w:ind w:left="204"/>
      <w:jc w:val="left"/>
      <w:textAlignment w:val="center"/>
    </w:pPr>
    <w:rPr>
      <w:kern w:val="0"/>
      <w:sz w:val="20"/>
    </w:rPr>
  </w:style>
  <w:style w:type="paragraph" w:customStyle="1" w:styleId="PT3">
    <w:name w:val="表PT3"/>
    <w:basedOn w:val="a0"/>
    <w:pPr>
      <w:numPr>
        <w:numId w:val="19"/>
      </w:numPr>
      <w:autoSpaceDE w:val="0"/>
      <w:autoSpaceDN w:val="0"/>
      <w:adjustRightInd w:val="0"/>
      <w:snapToGrid w:val="0"/>
      <w:spacing w:before="60"/>
      <w:jc w:val="left"/>
      <w:textAlignment w:val="center"/>
    </w:pPr>
    <w:rPr>
      <w:kern w:val="0"/>
      <w:sz w:val="20"/>
    </w:rPr>
  </w:style>
  <w:style w:type="paragraph" w:customStyle="1" w:styleId="a5">
    <w:name w:val="表１"/>
    <w:basedOn w:val="a0"/>
    <w:pPr>
      <w:autoSpaceDE w:val="0"/>
      <w:autoSpaceDN w:val="0"/>
      <w:adjustRightInd w:val="0"/>
      <w:snapToGrid w:val="0"/>
      <w:spacing w:before="60" w:after="60"/>
      <w:textAlignment w:val="baseline"/>
    </w:pPr>
    <w:rPr>
      <w:kern w:val="0"/>
      <w:sz w:val="20"/>
    </w:rPr>
  </w:style>
  <w:style w:type="paragraph" w:customStyle="1" w:styleId="a6">
    <w:name w:val="表２"/>
    <w:basedOn w:val="a5"/>
    <w:pPr>
      <w:spacing w:before="40" w:after="40"/>
    </w:pPr>
  </w:style>
  <w:style w:type="paragraph" w:customStyle="1" w:styleId="PT31">
    <w:name w:val="表PT3ｺﾞ"/>
    <w:basedOn w:val="a0"/>
    <w:pPr>
      <w:autoSpaceDE w:val="0"/>
      <w:autoSpaceDN w:val="0"/>
      <w:adjustRightInd w:val="0"/>
      <w:snapToGrid w:val="0"/>
      <w:spacing w:before="60" w:after="60"/>
      <w:jc w:val="left"/>
      <w:textAlignment w:val="bottom"/>
    </w:pPr>
    <w:rPr>
      <w:rFonts w:ascii="ＭＳ ゴシック" w:eastAsia="ＭＳ ゴシック"/>
      <w:kern w:val="0"/>
      <w:sz w:val="20"/>
    </w:rPr>
  </w:style>
  <w:style w:type="paragraph" w:styleId="a7">
    <w:name w:val="header"/>
    <w:basedOn w:val="a0"/>
    <w:pPr>
      <w:tabs>
        <w:tab w:val="center" w:pos="4252"/>
        <w:tab w:val="right" w:pos="8504"/>
      </w:tabs>
      <w:adjustRightInd w:val="0"/>
      <w:snapToGrid w:val="0"/>
    </w:pPr>
    <w:rPr>
      <w:sz w:val="15"/>
    </w:rPr>
  </w:style>
  <w:style w:type="paragraph" w:styleId="a8">
    <w:name w:val="footer"/>
    <w:basedOn w:val="a0"/>
    <w:link w:val="a9"/>
    <w:uiPriority w:val="99"/>
    <w:pPr>
      <w:tabs>
        <w:tab w:val="center" w:pos="4252"/>
        <w:tab w:val="right" w:pos="8504"/>
      </w:tabs>
      <w:adjustRightInd w:val="0"/>
      <w:snapToGrid w:val="0"/>
    </w:pPr>
    <w:rPr>
      <w:sz w:val="15"/>
    </w:rPr>
  </w:style>
  <w:style w:type="paragraph" w:customStyle="1" w:styleId="A">
    <w:name w:val="箇条書き A"/>
    <w:basedOn w:val="a0"/>
    <w:pPr>
      <w:numPr>
        <w:numId w:val="31"/>
      </w:numPr>
      <w:autoSpaceDE w:val="0"/>
      <w:autoSpaceDN w:val="0"/>
      <w:adjustRightInd w:val="0"/>
      <w:snapToGrid w:val="0"/>
      <w:spacing w:line="420" w:lineRule="atLeast"/>
      <w:textAlignment w:val="center"/>
    </w:pPr>
    <w:rPr>
      <w:kern w:val="0"/>
    </w:rPr>
  </w:style>
  <w:style w:type="paragraph" w:customStyle="1" w:styleId="B">
    <w:name w:val="箇条書き B"/>
    <w:basedOn w:val="a0"/>
    <w:pPr>
      <w:numPr>
        <w:numId w:val="23"/>
      </w:numPr>
      <w:tabs>
        <w:tab w:val="clear" w:pos="1641"/>
      </w:tabs>
      <w:autoSpaceDE w:val="0"/>
      <w:autoSpaceDN w:val="0"/>
      <w:adjustRightInd w:val="0"/>
      <w:snapToGrid w:val="0"/>
      <w:spacing w:line="420" w:lineRule="atLeast"/>
      <w:ind w:left="1485" w:hanging="204"/>
      <w:textAlignment w:val="center"/>
    </w:pPr>
    <w:rPr>
      <w:kern w:val="0"/>
    </w:rPr>
  </w:style>
  <w:style w:type="paragraph" w:styleId="aa">
    <w:name w:val="Document Map"/>
    <w:basedOn w:val="a0"/>
    <w:semiHidden/>
    <w:pPr>
      <w:shd w:val="clear" w:color="auto" w:fill="000080"/>
    </w:pPr>
    <w:rPr>
      <w:rFonts w:ascii="Arial" w:eastAsia="ＭＳ ゴシック" w:hAnsi="Arial"/>
    </w:rPr>
  </w:style>
  <w:style w:type="paragraph" w:customStyle="1" w:styleId="ab">
    <w:name w:val="目次１"/>
    <w:basedOn w:val="a0"/>
    <w:pPr>
      <w:tabs>
        <w:tab w:val="left" w:leader="middleDot" w:pos="8618"/>
        <w:tab w:val="right" w:pos="9072"/>
      </w:tabs>
      <w:adjustRightInd w:val="0"/>
      <w:snapToGrid w:val="0"/>
      <w:spacing w:before="60" w:line="420" w:lineRule="atLeast"/>
      <w:ind w:left="851"/>
    </w:pPr>
    <w:rPr>
      <w:rFonts w:ascii="ＭＳ ゴシック" w:eastAsia="ＭＳ ゴシック"/>
    </w:rPr>
  </w:style>
  <w:style w:type="paragraph" w:customStyle="1" w:styleId="10">
    <w:name w:val="見出し 1 文章"/>
    <w:basedOn w:val="a0"/>
    <w:pPr>
      <w:autoSpaceDE w:val="0"/>
      <w:autoSpaceDN w:val="0"/>
      <w:adjustRightInd w:val="0"/>
      <w:snapToGrid w:val="0"/>
      <w:spacing w:line="420" w:lineRule="atLeast"/>
      <w:ind w:left="210" w:firstLine="210"/>
      <w:textAlignment w:val="baseline"/>
    </w:pPr>
    <w:rPr>
      <w:kern w:val="0"/>
    </w:rPr>
  </w:style>
  <w:style w:type="paragraph" w:customStyle="1" w:styleId="20">
    <w:name w:val="見出し 2 文章"/>
    <w:basedOn w:val="a0"/>
    <w:pPr>
      <w:autoSpaceDE w:val="0"/>
      <w:autoSpaceDN w:val="0"/>
      <w:adjustRightInd w:val="0"/>
      <w:snapToGrid w:val="0"/>
      <w:spacing w:line="420" w:lineRule="atLeast"/>
      <w:ind w:left="425" w:firstLine="210"/>
      <w:textAlignment w:val="baseline"/>
    </w:pPr>
    <w:rPr>
      <w:kern w:val="0"/>
    </w:rPr>
  </w:style>
  <w:style w:type="paragraph" w:styleId="ac">
    <w:name w:val="Normal Indent"/>
    <w:basedOn w:val="a0"/>
    <w:pPr>
      <w:ind w:left="851"/>
    </w:pPr>
  </w:style>
  <w:style w:type="paragraph" w:customStyle="1" w:styleId="30">
    <w:name w:val="見出し 3 文章"/>
    <w:basedOn w:val="a0"/>
    <w:pPr>
      <w:autoSpaceDE w:val="0"/>
      <w:autoSpaceDN w:val="0"/>
      <w:adjustRightInd w:val="0"/>
      <w:snapToGrid w:val="0"/>
      <w:spacing w:line="420" w:lineRule="atLeast"/>
      <w:ind w:left="714" w:firstLine="210"/>
      <w:textAlignment w:val="baseline"/>
    </w:pPr>
    <w:rPr>
      <w:kern w:val="0"/>
    </w:rPr>
  </w:style>
  <w:style w:type="paragraph" w:customStyle="1" w:styleId="40">
    <w:name w:val="見出し 4 文章"/>
    <w:basedOn w:val="a0"/>
    <w:pPr>
      <w:autoSpaceDE w:val="0"/>
      <w:autoSpaceDN w:val="0"/>
      <w:adjustRightInd w:val="0"/>
      <w:snapToGrid w:val="0"/>
      <w:spacing w:line="420" w:lineRule="atLeast"/>
      <w:ind w:left="1055" w:firstLine="210"/>
      <w:textAlignment w:val="baseline"/>
    </w:pPr>
    <w:rPr>
      <w:kern w:val="0"/>
    </w:rPr>
  </w:style>
  <w:style w:type="paragraph" w:customStyle="1" w:styleId="50">
    <w:name w:val="見出し 5 文章"/>
    <w:basedOn w:val="a0"/>
    <w:pPr>
      <w:autoSpaceDE w:val="0"/>
      <w:autoSpaceDN w:val="0"/>
      <w:adjustRightInd w:val="0"/>
      <w:snapToGrid w:val="0"/>
      <w:spacing w:line="420" w:lineRule="atLeast"/>
      <w:ind w:left="1361" w:firstLine="210"/>
      <w:textAlignment w:val="baseline"/>
    </w:pPr>
    <w:rPr>
      <w:kern w:val="0"/>
    </w:rPr>
  </w:style>
  <w:style w:type="paragraph" w:customStyle="1" w:styleId="ad">
    <w:name w:val="出典"/>
    <w:basedOn w:val="a0"/>
    <w:pPr>
      <w:autoSpaceDE w:val="0"/>
      <w:autoSpaceDN w:val="0"/>
      <w:adjustRightInd w:val="0"/>
      <w:snapToGrid w:val="0"/>
      <w:spacing w:before="40" w:line="260" w:lineRule="atLeast"/>
      <w:ind w:left="4786" w:hanging="567"/>
      <w:textAlignment w:val="bottom"/>
    </w:pPr>
    <w:rPr>
      <w:kern w:val="0"/>
      <w:sz w:val="18"/>
    </w:rPr>
  </w:style>
  <w:style w:type="paragraph" w:customStyle="1" w:styleId="11">
    <w:name w:val="章題 1"/>
    <w:basedOn w:val="a0"/>
    <w:next w:val="a0"/>
    <w:pPr>
      <w:autoSpaceDE w:val="0"/>
      <w:autoSpaceDN w:val="0"/>
      <w:adjustRightInd w:val="0"/>
      <w:snapToGrid w:val="0"/>
      <w:spacing w:before="40" w:line="440" w:lineRule="atLeast"/>
      <w:textAlignment w:val="baseline"/>
    </w:pPr>
    <w:rPr>
      <w:rFonts w:ascii="ＭＳ ゴシック" w:eastAsia="ＭＳ ゴシック"/>
      <w:kern w:val="0"/>
      <w:sz w:val="24"/>
    </w:rPr>
  </w:style>
  <w:style w:type="paragraph" w:customStyle="1" w:styleId="21">
    <w:name w:val="章題 2"/>
    <w:basedOn w:val="a0"/>
    <w:next w:val="a0"/>
    <w:pPr>
      <w:autoSpaceDE w:val="0"/>
      <w:autoSpaceDN w:val="0"/>
      <w:adjustRightInd w:val="0"/>
      <w:snapToGrid w:val="0"/>
      <w:spacing w:before="60" w:line="420" w:lineRule="atLeast"/>
      <w:ind w:left="482"/>
      <w:textAlignment w:val="baseline"/>
    </w:pPr>
    <w:rPr>
      <w:rFonts w:ascii="ＭＳ ゴシック" w:eastAsia="ＭＳ ゴシック"/>
      <w:kern w:val="0"/>
      <w:sz w:val="22"/>
    </w:rPr>
  </w:style>
  <w:style w:type="paragraph" w:customStyle="1" w:styleId="31">
    <w:name w:val="章題 3"/>
    <w:basedOn w:val="11"/>
    <w:pPr>
      <w:jc w:val="center"/>
    </w:pPr>
  </w:style>
  <w:style w:type="paragraph" w:customStyle="1" w:styleId="ae">
    <w:name w:val="図番号"/>
    <w:basedOn w:val="a0"/>
    <w:next w:val="40"/>
    <w:pPr>
      <w:autoSpaceDE w:val="0"/>
      <w:autoSpaceDN w:val="0"/>
      <w:adjustRightInd w:val="0"/>
      <w:snapToGrid w:val="0"/>
      <w:spacing w:before="120" w:after="120" w:line="400" w:lineRule="atLeast"/>
      <w:jc w:val="center"/>
      <w:textAlignment w:val="bottom"/>
    </w:pPr>
    <w:rPr>
      <w:rFonts w:ascii="ＭＳ ゴシック" w:eastAsia="ＭＳ ゴシック"/>
      <w:kern w:val="0"/>
    </w:rPr>
  </w:style>
  <w:style w:type="character" w:styleId="af">
    <w:name w:val="page number"/>
    <w:basedOn w:val="a1"/>
    <w:rPr>
      <w:rFonts w:ascii="ＭＳ 明朝" w:eastAsia="ＭＳ 明朝"/>
      <w:color w:val="auto"/>
      <w:sz w:val="21"/>
    </w:rPr>
  </w:style>
  <w:style w:type="paragraph" w:customStyle="1" w:styleId="af0">
    <w:name w:val="目次２"/>
    <w:basedOn w:val="ab"/>
    <w:pPr>
      <w:spacing w:before="0"/>
      <w:ind w:left="1060"/>
    </w:pPr>
    <w:rPr>
      <w:rFonts w:ascii="ＭＳ 明朝" w:eastAsia="ＭＳ 明朝"/>
    </w:rPr>
  </w:style>
  <w:style w:type="paragraph" w:customStyle="1" w:styleId="af1">
    <w:name w:val="目次３"/>
    <w:basedOn w:val="ab"/>
    <w:pPr>
      <w:spacing w:before="0"/>
      <w:ind w:left="1270"/>
    </w:pPr>
    <w:rPr>
      <w:rFonts w:ascii="ＭＳ 明朝" w:eastAsia="ＭＳ 明朝"/>
    </w:rPr>
  </w:style>
  <w:style w:type="paragraph" w:customStyle="1" w:styleId="A20">
    <w:name w:val="箇条書き A2"/>
    <w:basedOn w:val="A"/>
    <w:pPr>
      <w:numPr>
        <w:numId w:val="0"/>
      </w:numPr>
    </w:pPr>
  </w:style>
  <w:style w:type="paragraph" w:customStyle="1" w:styleId="C">
    <w:name w:val="箇条書き C"/>
    <w:basedOn w:val="A"/>
    <w:pPr>
      <w:numPr>
        <w:numId w:val="0"/>
      </w:numPr>
    </w:pPr>
  </w:style>
  <w:style w:type="paragraph" w:customStyle="1" w:styleId="jes">
    <w:name w:val="標準jes"/>
    <w:basedOn w:val="a0"/>
    <w:pPr>
      <w:adjustRightInd w:val="0"/>
      <w:snapToGrid w:val="0"/>
      <w:spacing w:line="360" w:lineRule="atLeast"/>
    </w:pPr>
  </w:style>
  <w:style w:type="table" w:styleId="af2">
    <w:name w:val="Table Grid"/>
    <w:basedOn w:val="a2"/>
    <w:rsid w:val="002D7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フッター (文字)"/>
    <w:basedOn w:val="a1"/>
    <w:link w:val="a8"/>
    <w:uiPriority w:val="99"/>
    <w:rsid w:val="00681A5C"/>
    <w:rPr>
      <w:rFonts w:ascii="ＭＳ 明朝"/>
      <w:kern w:val="2"/>
      <w:sz w:val="15"/>
    </w:rPr>
  </w:style>
  <w:style w:type="paragraph" w:styleId="af3">
    <w:name w:val="Balloon Text"/>
    <w:basedOn w:val="a0"/>
    <w:link w:val="af4"/>
    <w:semiHidden/>
    <w:unhideWhenUsed/>
    <w:rsid w:val="007C6E22"/>
    <w:rPr>
      <w:rFonts w:asciiTheme="majorHAnsi" w:eastAsiaTheme="majorEastAsia" w:hAnsiTheme="majorHAnsi" w:cstheme="majorBidi"/>
      <w:sz w:val="18"/>
      <w:szCs w:val="18"/>
    </w:rPr>
  </w:style>
  <w:style w:type="character" w:customStyle="1" w:styleId="af4">
    <w:name w:val="吹き出し (文字)"/>
    <w:basedOn w:val="a1"/>
    <w:link w:val="af3"/>
    <w:semiHidden/>
    <w:rsid w:val="007C6E22"/>
    <w:rPr>
      <w:rFonts w:asciiTheme="majorHAnsi" w:eastAsiaTheme="majorEastAsia" w:hAnsiTheme="majorHAnsi" w:cstheme="majorBidi"/>
      <w:kern w:val="2"/>
      <w:sz w:val="18"/>
      <w:szCs w:val="18"/>
    </w:rPr>
  </w:style>
  <w:style w:type="paragraph" w:styleId="af5">
    <w:name w:val="List Paragraph"/>
    <w:basedOn w:val="a0"/>
    <w:uiPriority w:val="34"/>
    <w:qFormat/>
    <w:rsid w:val="00ED2C5A"/>
    <w:pPr>
      <w:ind w:left="851"/>
    </w:pPr>
  </w:style>
  <w:style w:type="paragraph" w:styleId="Web">
    <w:name w:val="Normal (Web)"/>
    <w:basedOn w:val="a0"/>
    <w:uiPriority w:val="99"/>
    <w:semiHidden/>
    <w:unhideWhenUsed/>
    <w:rsid w:val="00A82A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773290">
      <w:bodyDiv w:val="1"/>
      <w:marLeft w:val="0"/>
      <w:marRight w:val="0"/>
      <w:marTop w:val="0"/>
      <w:marBottom w:val="0"/>
      <w:divBdr>
        <w:top w:val="none" w:sz="0" w:space="0" w:color="auto"/>
        <w:left w:val="none" w:sz="0" w:space="0" w:color="auto"/>
        <w:bottom w:val="none" w:sz="0" w:space="0" w:color="auto"/>
        <w:right w:val="none" w:sz="0" w:space="0" w:color="auto"/>
      </w:divBdr>
    </w:div>
    <w:div w:id="194599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D6955-EEB2-4106-B15E-117D78DB1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526</Words>
  <Characters>3001</Characters>
  <Application>Microsoft Office Word</Application>
  <DocSecurity>0</DocSecurity>
  <Lines>25</Lines>
  <Paragraphs>7</Paragraphs>
  <ScaleCrop>false</ScaleCrop>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2019-03-29T02:10:00Z</dcterms:created>
  <dcterms:modified xsi:type="dcterms:W3CDTF">2019-03-29T02:11:00Z</dcterms:modified>
</cp:coreProperties>
</file>